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6132" w:type="dxa"/>
        <w:tblInd w:w="-1139" w:type="dxa"/>
        <w:tblLook w:val="04A0" w:firstRow="1" w:lastRow="0" w:firstColumn="1" w:lastColumn="0" w:noHBand="0" w:noVBand="1"/>
      </w:tblPr>
      <w:tblGrid>
        <w:gridCol w:w="2430"/>
        <w:gridCol w:w="3210"/>
        <w:gridCol w:w="3273"/>
        <w:gridCol w:w="3536"/>
        <w:gridCol w:w="3683"/>
      </w:tblGrid>
      <w:tr w:rsidR="0027111C" w:rsidTr="6CD7EFF4" w14:paraId="3455CE31" w14:textId="77777777">
        <w:trPr>
          <w:trHeight w:val="257"/>
        </w:trPr>
        <w:tc>
          <w:tcPr>
            <w:tcW w:w="2430" w:type="dxa"/>
            <w:shd w:val="clear" w:color="auto" w:fill="FBE4D5" w:themeFill="accent2" w:themeFillTint="33"/>
            <w:tcMar/>
          </w:tcPr>
          <w:p w:rsidRPr="00F92133" w:rsidR="00251A31" w:rsidP="0068394F" w:rsidRDefault="00251A31" w14:paraId="0999BC2E" w14:textId="77777777">
            <w:pPr>
              <w:rPr>
                <w:rFonts w:ascii="Arial Rounded MT Bold" w:hAnsi="Arial Rounded MT Bold"/>
                <w:sz w:val="20"/>
                <w:szCs w:val="20"/>
              </w:rPr>
            </w:pPr>
            <w:r w:rsidRPr="00F92133">
              <w:rPr>
                <w:rFonts w:ascii="Arial Rounded MT Bold" w:hAnsi="Arial Rounded MT Bold"/>
                <w:sz w:val="20"/>
                <w:szCs w:val="20"/>
              </w:rPr>
              <w:t>Exp</w:t>
            </w:r>
            <w:r w:rsidRPr="00F92133">
              <w:rPr>
                <w:rFonts w:ascii="Arial Rounded MT Bold" w:hAnsi="Arial Rounded MT Bold"/>
                <w:sz w:val="20"/>
                <w:szCs w:val="20"/>
                <w:shd w:val="clear" w:color="auto" w:fill="FBE4D5" w:themeFill="accent2" w:themeFillTint="33"/>
              </w:rPr>
              <w:t>erience</w:t>
            </w:r>
          </w:p>
        </w:tc>
        <w:tc>
          <w:tcPr>
            <w:tcW w:w="3210" w:type="dxa"/>
            <w:shd w:val="clear" w:color="auto" w:fill="C5E0B3" w:themeFill="accent6" w:themeFillTint="66"/>
            <w:tcMar/>
          </w:tcPr>
          <w:p w:rsidRPr="00F92133" w:rsidR="00251A31" w:rsidP="003D6338" w:rsidRDefault="00251A31" w14:paraId="69D4ED40" w14:textId="77777777">
            <w:pPr>
              <w:jc w:val="center"/>
              <w:rPr>
                <w:rFonts w:ascii="Arial Rounded MT Bold" w:hAnsi="Arial Rounded MT Bold"/>
                <w:sz w:val="20"/>
                <w:szCs w:val="20"/>
              </w:rPr>
            </w:pPr>
            <w:r w:rsidRPr="00F92133">
              <w:rPr>
                <w:rFonts w:ascii="Arial Rounded MT Bold" w:hAnsi="Arial Rounded MT Bold"/>
                <w:sz w:val="20"/>
                <w:szCs w:val="20"/>
              </w:rPr>
              <w:t>Level 5</w:t>
            </w:r>
          </w:p>
          <w:p w:rsidRPr="00F92133" w:rsidR="00251A31" w:rsidP="003D6338" w:rsidRDefault="00251A31" w14:paraId="289EA776" w14:textId="3A795AED">
            <w:pPr>
              <w:jc w:val="center"/>
              <w:rPr>
                <w:rFonts w:ascii="Arial Rounded MT Bold" w:hAnsi="Arial Rounded MT Bold"/>
                <w:sz w:val="20"/>
                <w:szCs w:val="20"/>
              </w:rPr>
            </w:pPr>
            <w:r w:rsidRPr="00F92133">
              <w:rPr>
                <w:rFonts w:ascii="Arial Rounded MT Bold" w:hAnsi="Arial Rounded MT Bold"/>
                <w:sz w:val="20"/>
                <w:szCs w:val="20"/>
              </w:rPr>
              <w:t xml:space="preserve">Year </w:t>
            </w:r>
            <w:r w:rsidRPr="00F92133" w:rsidR="00F208DD">
              <w:rPr>
                <w:rFonts w:ascii="Arial Rounded MT Bold" w:hAnsi="Arial Rounded MT Bold"/>
                <w:sz w:val="20"/>
                <w:szCs w:val="20"/>
              </w:rPr>
              <w:t>9-</w:t>
            </w:r>
            <w:r w:rsidRPr="00F92133">
              <w:rPr>
                <w:rFonts w:ascii="Arial Rounded MT Bold" w:hAnsi="Arial Rounded MT Bold"/>
                <w:sz w:val="20"/>
                <w:szCs w:val="20"/>
              </w:rPr>
              <w:t>10</w:t>
            </w:r>
          </w:p>
        </w:tc>
        <w:tc>
          <w:tcPr>
            <w:tcW w:w="3273" w:type="dxa"/>
            <w:shd w:val="clear" w:color="auto" w:fill="C5E0B3" w:themeFill="accent6" w:themeFillTint="66"/>
            <w:tcMar/>
          </w:tcPr>
          <w:p w:rsidRPr="00F92133" w:rsidR="00251A31" w:rsidP="003D6338" w:rsidRDefault="00251A31" w14:paraId="698B3354" w14:textId="77777777">
            <w:pPr>
              <w:jc w:val="center"/>
              <w:rPr>
                <w:rFonts w:ascii="Arial Rounded MT Bold" w:hAnsi="Arial Rounded MT Bold"/>
                <w:sz w:val="20"/>
                <w:szCs w:val="20"/>
              </w:rPr>
            </w:pPr>
            <w:r w:rsidRPr="00F92133">
              <w:rPr>
                <w:rFonts w:ascii="Arial Rounded MT Bold" w:hAnsi="Arial Rounded MT Bold"/>
                <w:sz w:val="20"/>
                <w:szCs w:val="20"/>
              </w:rPr>
              <w:t>Level 6</w:t>
            </w:r>
          </w:p>
          <w:p w:rsidRPr="00F92133" w:rsidR="00251A31" w:rsidP="003D6338" w:rsidRDefault="00251A31" w14:paraId="1C3D1913" w14:textId="77777777">
            <w:pPr>
              <w:jc w:val="center"/>
              <w:rPr>
                <w:rFonts w:ascii="Arial Rounded MT Bold" w:hAnsi="Arial Rounded MT Bold"/>
                <w:sz w:val="20"/>
                <w:szCs w:val="20"/>
              </w:rPr>
            </w:pPr>
            <w:r w:rsidRPr="00F92133">
              <w:rPr>
                <w:rFonts w:ascii="Arial Rounded MT Bold" w:hAnsi="Arial Rounded MT Bold"/>
                <w:sz w:val="20"/>
                <w:szCs w:val="20"/>
              </w:rPr>
              <w:t>Years 11</w:t>
            </w:r>
          </w:p>
        </w:tc>
        <w:tc>
          <w:tcPr>
            <w:tcW w:w="3536" w:type="dxa"/>
            <w:shd w:val="clear" w:color="auto" w:fill="C5E0B3" w:themeFill="accent6" w:themeFillTint="66"/>
            <w:tcMar/>
          </w:tcPr>
          <w:p w:rsidRPr="00F92133" w:rsidR="00251A31" w:rsidP="003D6338" w:rsidRDefault="00251A31" w14:paraId="6EF7B588" w14:textId="77777777">
            <w:pPr>
              <w:jc w:val="center"/>
              <w:rPr>
                <w:rFonts w:ascii="Arial Rounded MT Bold" w:hAnsi="Arial Rounded MT Bold"/>
                <w:sz w:val="20"/>
                <w:szCs w:val="20"/>
              </w:rPr>
            </w:pPr>
            <w:r w:rsidRPr="00F92133">
              <w:rPr>
                <w:rFonts w:ascii="Arial Rounded MT Bold" w:hAnsi="Arial Rounded MT Bold"/>
                <w:sz w:val="20"/>
                <w:szCs w:val="20"/>
              </w:rPr>
              <w:t>Level 7</w:t>
            </w:r>
          </w:p>
          <w:p w:rsidRPr="00F92133" w:rsidR="00251A31" w:rsidP="003D6338" w:rsidRDefault="00251A31" w14:paraId="2FFC151F" w14:textId="77777777">
            <w:pPr>
              <w:jc w:val="center"/>
              <w:rPr>
                <w:rFonts w:ascii="Arial Rounded MT Bold" w:hAnsi="Arial Rounded MT Bold"/>
                <w:sz w:val="20"/>
                <w:szCs w:val="20"/>
              </w:rPr>
            </w:pPr>
            <w:r w:rsidRPr="00F92133">
              <w:rPr>
                <w:rFonts w:ascii="Arial Rounded MT Bold" w:hAnsi="Arial Rounded MT Bold"/>
                <w:sz w:val="20"/>
                <w:szCs w:val="20"/>
              </w:rPr>
              <w:t>Years 12</w:t>
            </w:r>
          </w:p>
        </w:tc>
        <w:tc>
          <w:tcPr>
            <w:tcW w:w="3683" w:type="dxa"/>
            <w:shd w:val="clear" w:color="auto" w:fill="C5E0B3" w:themeFill="accent6" w:themeFillTint="66"/>
            <w:tcMar/>
          </w:tcPr>
          <w:p w:rsidRPr="00F92133" w:rsidR="00251A31" w:rsidP="003D6338" w:rsidRDefault="00251A31" w14:paraId="74C323B2" w14:textId="77777777">
            <w:pPr>
              <w:jc w:val="center"/>
              <w:rPr>
                <w:rFonts w:ascii="Arial Rounded MT Bold" w:hAnsi="Arial Rounded MT Bold"/>
                <w:sz w:val="20"/>
                <w:szCs w:val="20"/>
              </w:rPr>
            </w:pPr>
            <w:r w:rsidRPr="00F92133">
              <w:rPr>
                <w:rFonts w:ascii="Arial Rounded MT Bold" w:hAnsi="Arial Rounded MT Bold"/>
                <w:sz w:val="20"/>
                <w:szCs w:val="20"/>
              </w:rPr>
              <w:t>Level 8</w:t>
            </w:r>
          </w:p>
          <w:p w:rsidRPr="00F92133" w:rsidR="00251A31" w:rsidP="003D6338" w:rsidRDefault="00251A31" w14:paraId="7D3D50E8" w14:textId="77777777">
            <w:pPr>
              <w:jc w:val="center"/>
              <w:rPr>
                <w:rFonts w:ascii="Arial Rounded MT Bold" w:hAnsi="Arial Rounded MT Bold"/>
                <w:sz w:val="20"/>
                <w:szCs w:val="20"/>
              </w:rPr>
            </w:pPr>
            <w:r w:rsidRPr="00F92133">
              <w:rPr>
                <w:rFonts w:ascii="Arial Rounded MT Bold" w:hAnsi="Arial Rounded MT Bold"/>
                <w:sz w:val="20"/>
                <w:szCs w:val="20"/>
              </w:rPr>
              <w:t>Year 13</w:t>
            </w:r>
          </w:p>
        </w:tc>
      </w:tr>
      <w:tr w:rsidRPr="00F63AC4" w:rsidR="0027111C" w:rsidTr="6CD7EFF4" w14:paraId="216B948E" w14:textId="77777777">
        <w:trPr>
          <w:trHeight w:val="5475"/>
        </w:trPr>
        <w:tc>
          <w:tcPr>
            <w:tcW w:w="2430" w:type="dxa"/>
            <w:shd w:val="clear" w:color="auto" w:fill="D9E2F3" w:themeFill="accent1" w:themeFillTint="33"/>
            <w:tcMar/>
          </w:tcPr>
          <w:p w:rsidRPr="00BA59D9" w:rsidR="00251A31" w:rsidP="6CD7EFF4" w:rsidRDefault="00251A31" w14:paraId="1447B39E" w14:textId="49F0E62B">
            <w:pPr>
              <w:rPr>
                <w:rFonts w:ascii="Arial Rounded MT Bold" w:hAnsi="Arial Rounded MT Bold" w:eastAsia="Arial Rounded MT Bold" w:cs="Arial Rounded MT Bold"/>
                <w:b w:val="0"/>
                <w:bCs w:val="0"/>
                <w:i w:val="0"/>
                <w:iCs w:val="0"/>
                <w:noProof w:val="0"/>
                <w:color w:val="000000" w:themeColor="text1" w:themeTint="FF" w:themeShade="FF"/>
                <w:sz w:val="20"/>
                <w:szCs w:val="20"/>
                <w:lang w:val="en-GB"/>
              </w:rPr>
            </w:pPr>
            <w:r w:rsidRPr="6CD7EFF4" w:rsidR="222E40EE">
              <w:rPr>
                <w:rFonts w:ascii="Arial Rounded MT Bold" w:hAnsi="Arial Rounded MT Bold" w:eastAsia="Arial Rounded MT Bold" w:cs="Arial Rounded MT Bold"/>
                <w:b w:val="0"/>
                <w:bCs w:val="0"/>
                <w:i w:val="0"/>
                <w:iCs w:val="0"/>
                <w:noProof w:val="0"/>
                <w:color w:val="000000" w:themeColor="text1" w:themeTint="FF" w:themeShade="FF"/>
                <w:sz w:val="20"/>
                <w:szCs w:val="20"/>
                <w:lang w:val="en-GB"/>
              </w:rPr>
              <w:t>Cultural Engagement</w:t>
            </w:r>
          </w:p>
          <w:p w:rsidRPr="00BA59D9" w:rsidR="00251A31" w:rsidP="6CD7EFF4" w:rsidRDefault="00251A31" w14:paraId="12920A33" w14:textId="460558D4">
            <w:pPr>
              <w:rPr>
                <w:rFonts w:ascii="Calibri" w:hAnsi="Calibri" w:eastAsia="Calibri" w:cs="Calibri"/>
                <w:b w:val="0"/>
                <w:bCs w:val="0"/>
                <w:i w:val="0"/>
                <w:iCs w:val="0"/>
                <w:noProof w:val="0"/>
                <w:color w:val="2E74B5" w:themeColor="accent5" w:themeTint="FF" w:themeShade="BF"/>
                <w:sz w:val="21"/>
                <w:szCs w:val="21"/>
                <w:lang w:val="en-GB"/>
              </w:rPr>
            </w:pPr>
          </w:p>
          <w:p w:rsidRPr="00BA59D9" w:rsidR="00251A31" w:rsidP="6CD7EFF4" w:rsidRDefault="00251A31" w14:paraId="2B6015F3" w14:textId="0D31ABD8">
            <w:pPr>
              <w:rPr>
                <w:rFonts w:ascii="Calibri" w:hAnsi="Calibri" w:eastAsia="Calibri" w:cs="Calibri"/>
                <w:b w:val="0"/>
                <w:bCs w:val="0"/>
                <w:i w:val="0"/>
                <w:iCs w:val="0"/>
                <w:noProof w:val="0"/>
                <w:color w:val="2E74B5" w:themeColor="accent5" w:themeTint="FF" w:themeShade="BF"/>
                <w:sz w:val="21"/>
                <w:szCs w:val="21"/>
                <w:lang w:val="en-GB"/>
              </w:rPr>
            </w:pPr>
            <w:r w:rsidRPr="6CD7EFF4" w:rsidR="222E40EE">
              <w:rPr>
                <w:rFonts w:ascii="Calibri" w:hAnsi="Calibri" w:eastAsia="Calibri" w:cs="Calibri"/>
                <w:b w:val="1"/>
                <w:bCs w:val="1"/>
                <w:i w:val="0"/>
                <w:iCs w:val="0"/>
                <w:noProof w:val="0"/>
                <w:color w:val="2E74B5" w:themeColor="accent5" w:themeTint="FF" w:themeShade="BF"/>
                <w:sz w:val="21"/>
                <w:szCs w:val="21"/>
                <w:lang w:val="en-GB"/>
              </w:rPr>
              <w:t xml:space="preserve">Whakapapa-Connect </w:t>
            </w:r>
          </w:p>
          <w:p w:rsidRPr="00BA59D9" w:rsidR="00251A31" w:rsidP="6CD7EFF4" w:rsidRDefault="00251A31" w14:paraId="42555746" w14:textId="18E91BD6">
            <w:pPr>
              <w:rPr>
                <w:rFonts w:ascii="Calibri" w:hAnsi="Calibri" w:eastAsia="Calibri" w:cs="Calibri"/>
                <w:b w:val="0"/>
                <w:bCs w:val="0"/>
                <w:i w:val="0"/>
                <w:iCs w:val="0"/>
                <w:noProof w:val="0"/>
                <w:color w:val="2E74B5" w:themeColor="accent5" w:themeTint="FF" w:themeShade="BF"/>
                <w:sz w:val="21"/>
                <w:szCs w:val="21"/>
                <w:lang w:val="en-GB"/>
              </w:rPr>
            </w:pPr>
          </w:p>
          <w:p w:rsidRPr="00BA59D9" w:rsidR="00251A31" w:rsidP="6CD7EFF4" w:rsidRDefault="00251A31" w14:paraId="00F0191F" w14:textId="76BAF6FF">
            <w:pPr>
              <w:rPr>
                <w:rFonts w:ascii="Calibri" w:hAnsi="Calibri" w:eastAsia="Calibri" w:cs="Calibri"/>
                <w:b w:val="0"/>
                <w:bCs w:val="0"/>
                <w:i w:val="0"/>
                <w:iCs w:val="0"/>
                <w:noProof w:val="0"/>
                <w:color w:val="000000" w:themeColor="text1" w:themeTint="FF" w:themeShade="FF"/>
                <w:sz w:val="14"/>
                <w:szCs w:val="14"/>
                <w:lang w:val="en-GB"/>
              </w:rPr>
            </w:pPr>
            <w:r w:rsidRPr="6CD7EFF4" w:rsidR="222E40EE">
              <w:rPr>
                <w:rFonts w:ascii="Calibri" w:hAnsi="Calibri" w:eastAsia="Calibri" w:cs="Calibri"/>
                <w:b w:val="1"/>
                <w:bCs w:val="1"/>
                <w:i w:val="0"/>
                <w:iCs w:val="0"/>
                <w:noProof w:val="0"/>
                <w:color w:val="000000" w:themeColor="text1" w:themeTint="FF" w:themeShade="FF"/>
                <w:sz w:val="14"/>
                <w:szCs w:val="14"/>
                <w:lang w:val="en-GB"/>
              </w:rPr>
              <w:t>Meet your guide and begin your journey in the footsteps of Kupe. On the way to Manea, your guide will share stories of our ancestors and the ancient realms of Kupe, told through carvings and the surrounding land. Deepen your understanding of Māori customs and our dynamic connections to the natural and spiritual world. Following this schools will then be warmly welcomed by pōwhiri.</w:t>
            </w:r>
          </w:p>
          <w:p w:rsidRPr="00BA59D9" w:rsidR="00251A31" w:rsidP="6CD7EFF4" w:rsidRDefault="00251A31" w14:paraId="5DB28410" w14:textId="0DFCD40D">
            <w:pPr>
              <w:rPr>
                <w:rFonts w:ascii="Calibri" w:hAnsi="Calibri" w:eastAsia="Calibri" w:cs="Calibri"/>
                <w:b w:val="0"/>
                <w:bCs w:val="0"/>
                <w:i w:val="0"/>
                <w:iCs w:val="0"/>
                <w:noProof w:val="0"/>
                <w:color w:val="000000" w:themeColor="text1" w:themeTint="FF" w:themeShade="FF"/>
                <w:sz w:val="14"/>
                <w:szCs w:val="14"/>
                <w:lang w:val="en-GB"/>
              </w:rPr>
            </w:pPr>
          </w:p>
          <w:p w:rsidRPr="00BA59D9" w:rsidR="00251A31" w:rsidP="6CD7EFF4" w:rsidRDefault="00251A31" w14:paraId="156A1962" w14:textId="08AC1970">
            <w:pPr>
              <w:rPr>
                <w:rFonts w:ascii="Calibri" w:hAnsi="Calibri" w:eastAsia="Calibri" w:cs="Calibri"/>
                <w:b w:val="0"/>
                <w:bCs w:val="0"/>
                <w:i w:val="0"/>
                <w:iCs w:val="0"/>
                <w:noProof w:val="0"/>
                <w:color w:val="000000" w:themeColor="text1" w:themeTint="FF" w:themeShade="FF"/>
                <w:sz w:val="16"/>
                <w:szCs w:val="16"/>
                <w:lang w:val="en-GB"/>
              </w:rPr>
            </w:pPr>
            <w:r w:rsidRPr="6CD7EFF4" w:rsidR="222E40EE">
              <w:rPr>
                <w:rFonts w:ascii="Calibri" w:hAnsi="Calibri" w:eastAsia="Calibri" w:cs="Calibri"/>
                <w:b w:val="1"/>
                <w:bCs w:val="1"/>
                <w:i w:val="0"/>
                <w:iCs w:val="0"/>
                <w:noProof w:val="0"/>
                <w:color w:val="000000" w:themeColor="text1" w:themeTint="FF" w:themeShade="FF"/>
                <w:sz w:val="16"/>
                <w:szCs w:val="16"/>
                <w:lang w:val="en-GB"/>
              </w:rPr>
              <w:t>Main Topics</w:t>
            </w:r>
          </w:p>
          <w:p w:rsidRPr="00BA59D9" w:rsidR="00251A31" w:rsidP="6CD7EFF4" w:rsidRDefault="00251A31" w14:paraId="083B2D83" w14:textId="30E72417">
            <w:pPr>
              <w:rPr>
                <w:rFonts w:ascii="Arial Rounded MT Bold" w:hAnsi="Arial Rounded MT Bold" w:eastAsia="Arial Rounded MT Bold" w:cs="Arial Rounded MT Bold"/>
                <w:b w:val="0"/>
                <w:bCs w:val="0"/>
                <w:i w:val="0"/>
                <w:iCs w:val="0"/>
                <w:noProof w:val="0"/>
                <w:color w:val="000000" w:themeColor="text1" w:themeTint="FF" w:themeShade="FF"/>
                <w:sz w:val="12"/>
                <w:szCs w:val="12"/>
                <w:lang w:val="en-GB"/>
              </w:rPr>
            </w:pPr>
          </w:p>
          <w:p w:rsidRPr="00BA59D9" w:rsidR="00251A31" w:rsidP="6CD7EFF4" w:rsidRDefault="00251A31" w14:paraId="129BE7CE" w14:textId="22769CF5">
            <w:pPr>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pPr>
            <w:r w:rsidRPr="6CD7EFF4" w:rsidR="222E40EE">
              <w:rPr>
                <w:rFonts w:ascii="Arial Rounded MT Bold" w:hAnsi="Arial Rounded MT Bold" w:eastAsia="Arial Rounded MT Bold" w:cs="Arial Rounded MT Bold"/>
                <w:b w:val="0"/>
                <w:bCs w:val="0"/>
                <w:i w:val="0"/>
                <w:iCs w:val="0"/>
                <w:noProof w:val="0"/>
                <w:color w:val="000000" w:themeColor="text1" w:themeTint="FF" w:themeShade="FF"/>
                <w:sz w:val="12"/>
                <w:szCs w:val="12"/>
                <w:lang w:val="en-GB"/>
              </w:rPr>
              <w:t>-</w:t>
            </w:r>
            <w:r w:rsidRPr="6CD7EFF4" w:rsidR="222E40EE">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t>Ranginui and Papatu</w:t>
            </w:r>
            <w:r w:rsidRPr="6CD7EFF4" w:rsidR="222E40EE">
              <w:rPr>
                <w:rFonts w:ascii="Calibri" w:hAnsi="Calibri" w:eastAsia="Calibri" w:cs="Calibri"/>
                <w:b w:val="1"/>
                <w:bCs w:val="1"/>
                <w:i w:val="0"/>
                <w:iCs w:val="0"/>
                <w:noProof w:val="0"/>
                <w:color w:val="000000" w:themeColor="text1" w:themeTint="FF" w:themeShade="FF"/>
                <w:sz w:val="15"/>
                <w:szCs w:val="15"/>
                <w:lang w:val="en-GB"/>
              </w:rPr>
              <w:t>ā</w:t>
            </w:r>
            <w:r w:rsidRPr="6CD7EFF4" w:rsidR="222E40EE">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t>nuku</w:t>
            </w:r>
          </w:p>
          <w:p w:rsidRPr="00BA59D9" w:rsidR="00251A31" w:rsidP="6CD7EFF4" w:rsidRDefault="00251A31" w14:paraId="223F9F95" w14:textId="4705DF34">
            <w:pPr>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pPr>
            <w:r w:rsidRPr="6CD7EFF4" w:rsidR="222E40EE">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t>-Carving</w:t>
            </w:r>
          </w:p>
          <w:p w:rsidRPr="00BA59D9" w:rsidR="00251A31" w:rsidP="6CD7EFF4" w:rsidRDefault="00251A31" w14:paraId="1B28E062" w14:textId="377E1142">
            <w:pPr>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pPr>
            <w:r w:rsidRPr="6CD7EFF4" w:rsidR="222E40EE">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t>-Powhiri</w:t>
            </w:r>
          </w:p>
          <w:p w:rsidRPr="00BA59D9" w:rsidR="00251A31" w:rsidP="6CD7EFF4" w:rsidRDefault="00251A31" w14:paraId="5E41C769" w14:textId="6E56DD4A">
            <w:pPr>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pPr>
            <w:r w:rsidRPr="6CD7EFF4" w:rsidR="222E40EE">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t>-Karakia</w:t>
            </w:r>
          </w:p>
          <w:p w:rsidRPr="00BA59D9" w:rsidR="00251A31" w:rsidP="6CD7EFF4" w:rsidRDefault="00251A31" w14:paraId="034CF508" w14:textId="6F38C1BB">
            <w:pPr>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pPr>
            <w:r w:rsidRPr="6CD7EFF4" w:rsidR="222E40EE">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t>-Mihimihi</w:t>
            </w:r>
          </w:p>
          <w:p w:rsidRPr="00BA59D9" w:rsidR="00251A31" w:rsidP="6CD7EFF4" w:rsidRDefault="00251A31" w14:paraId="30305C2C" w14:textId="57254496">
            <w:pPr>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pPr>
            <w:r w:rsidRPr="6CD7EFF4" w:rsidR="222E40EE">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t>-Waiata</w:t>
            </w:r>
          </w:p>
          <w:p w:rsidRPr="00BA59D9" w:rsidR="00251A31" w:rsidP="6CD7EFF4" w:rsidRDefault="00251A31" w14:paraId="01F2C985" w14:textId="64ACEE4D">
            <w:pPr>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pPr>
            <w:r w:rsidRPr="6CD7EFF4" w:rsidR="222E40EE">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t>-Protocols</w:t>
            </w:r>
          </w:p>
          <w:p w:rsidRPr="00BA59D9" w:rsidR="00251A31" w:rsidP="6CD7EFF4" w:rsidRDefault="00251A31" w14:paraId="7E6F5A5C" w14:textId="6BFEBB0B">
            <w:pPr>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pPr>
            <w:r w:rsidRPr="6CD7EFF4" w:rsidR="222E40EE">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t>-Story Telling</w:t>
            </w:r>
          </w:p>
          <w:p w:rsidRPr="00BA59D9" w:rsidR="00251A31" w:rsidP="6CD7EFF4" w:rsidRDefault="00251A31" w14:paraId="20C28317" w14:textId="6335D42B">
            <w:pPr>
              <w:rPr>
                <w:rFonts w:ascii="Arial Rounded MT Bold" w:hAnsi="Arial Rounded MT Bold" w:eastAsia="Arial Rounded MT Bold" w:cs="Arial Rounded MT Bold"/>
                <w:b w:val="0"/>
                <w:bCs w:val="0"/>
                <w:i w:val="0"/>
                <w:iCs w:val="0"/>
                <w:noProof w:val="0"/>
                <w:color w:val="000000" w:themeColor="text1"/>
                <w:sz w:val="15"/>
                <w:szCs w:val="15"/>
                <w:lang w:val="en-GB"/>
              </w:rPr>
            </w:pPr>
            <w:r w:rsidRPr="6CD7EFF4" w:rsidR="222E40EE">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t>-</w:t>
            </w:r>
            <w:r w:rsidRPr="6CD7EFF4" w:rsidR="222E40EE">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t>Te</w:t>
            </w:r>
            <w:r w:rsidRPr="6CD7EFF4" w:rsidR="222E40EE">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t xml:space="preserve"> Reo </w:t>
            </w:r>
            <w:r w:rsidRPr="6CD7EFF4" w:rsidR="222E40EE">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t>M</w:t>
            </w:r>
            <w:r w:rsidRPr="6CD7EFF4" w:rsidR="222E40EE">
              <w:rPr>
                <w:rFonts w:ascii="Calibri" w:hAnsi="Calibri" w:eastAsia="Calibri" w:cs="Calibri"/>
                <w:b w:val="1"/>
                <w:bCs w:val="1"/>
                <w:i w:val="0"/>
                <w:iCs w:val="0"/>
                <w:noProof w:val="0"/>
                <w:color w:val="000000" w:themeColor="text1" w:themeTint="FF" w:themeShade="FF"/>
                <w:sz w:val="15"/>
                <w:szCs w:val="15"/>
                <w:lang w:val="en-GB"/>
              </w:rPr>
              <w:t>ā</w:t>
            </w:r>
            <w:r w:rsidRPr="6CD7EFF4" w:rsidR="222E40EE">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t>ori</w:t>
            </w:r>
          </w:p>
        </w:tc>
        <w:tc>
          <w:tcPr>
            <w:tcW w:w="3210" w:type="dxa"/>
            <w:tcMar/>
          </w:tcPr>
          <w:p w:rsidR="6CD7EFF4" w:rsidP="6CD7EFF4" w:rsidRDefault="6CD7EFF4" w14:paraId="104CC57A" w14:textId="64B50975">
            <w:pPr>
              <w:jc w:val="center"/>
              <w:rPr>
                <w:b w:val="1"/>
                <w:bCs w:val="1"/>
                <w:sz w:val="15"/>
                <w:szCs w:val="15"/>
              </w:rPr>
            </w:pPr>
          </w:p>
          <w:p w:rsidRPr="00FF0DDD" w:rsidR="00251A31" w:rsidP="6CD7EFF4" w:rsidRDefault="003C73B0" w14:paraId="612BBDBB" w14:textId="3D7ACAD2">
            <w:pPr>
              <w:jc w:val="center"/>
              <w:rPr>
                <w:b w:val="1"/>
                <w:bCs w:val="1"/>
                <w:sz w:val="15"/>
                <w:szCs w:val="15"/>
              </w:rPr>
            </w:pPr>
            <w:r w:rsidRPr="6CD7EFF4" w:rsidR="003C73B0">
              <w:rPr>
                <w:b w:val="1"/>
                <w:bCs w:val="1"/>
                <w:sz w:val="15"/>
                <w:szCs w:val="15"/>
              </w:rPr>
              <w:t>Social Sciences</w:t>
            </w:r>
          </w:p>
          <w:p w:rsidR="6CD7EFF4" w:rsidP="6CD7EFF4" w:rsidRDefault="6CD7EFF4" w14:paraId="1D083059" w14:textId="560954CC">
            <w:pPr>
              <w:pStyle w:val="Normal"/>
              <w:jc w:val="center"/>
              <w:rPr>
                <w:b w:val="1"/>
                <w:bCs w:val="1"/>
                <w:sz w:val="15"/>
                <w:szCs w:val="15"/>
              </w:rPr>
            </w:pPr>
          </w:p>
          <w:p w:rsidRPr="00FF0DDD" w:rsidR="00251A31" w:rsidP="00251A31" w:rsidRDefault="00251A31" w14:paraId="661A877F" w14:textId="77777777">
            <w:pPr>
              <w:rPr>
                <w:rFonts w:ascii="MS Mincho" w:hAnsi="MS Mincho" w:eastAsia="MS Mincho" w:cs="MS Mincho"/>
                <w:color w:val="000000"/>
                <w:sz w:val="15"/>
                <w:szCs w:val="15"/>
              </w:rPr>
            </w:pPr>
            <w:r w:rsidRPr="00FF0DDD">
              <w:rPr>
                <w:sz w:val="15"/>
                <w:szCs w:val="15"/>
              </w:rPr>
              <w:t>*Understand how cultural interaction impacts on cultures and societies.</w:t>
            </w:r>
            <w:r w:rsidRPr="00FF0DDD">
              <w:rPr>
                <w:rFonts w:ascii="Times" w:hAnsi="Times" w:cs="Times"/>
                <w:color w:val="000000"/>
                <w:sz w:val="15"/>
                <w:szCs w:val="15"/>
              </w:rPr>
              <w:t xml:space="preserve"> </w:t>
            </w:r>
            <w:r w:rsidRPr="00FF0DDD">
              <w:rPr>
                <w:rFonts w:ascii="MS Mincho" w:hAnsi="MS Mincho" w:eastAsia="MS Mincho" w:cs="MS Mincho"/>
                <w:color w:val="000000"/>
                <w:sz w:val="15"/>
                <w:szCs w:val="15"/>
              </w:rPr>
              <w:t> </w:t>
            </w:r>
          </w:p>
          <w:p w:rsidRPr="00FF0DDD" w:rsidR="00251A31" w:rsidP="00251A31" w:rsidRDefault="00251A31" w14:paraId="2EB11632" w14:textId="77777777">
            <w:pPr>
              <w:rPr>
                <w:sz w:val="15"/>
                <w:szCs w:val="15"/>
              </w:rPr>
            </w:pPr>
            <w:r w:rsidRPr="00FF0DDD">
              <w:rPr>
                <w:rFonts w:ascii="MS Mincho" w:hAnsi="MS Mincho" w:eastAsia="MS Mincho" w:cs="MS Mincho"/>
                <w:color w:val="000000"/>
                <w:sz w:val="15"/>
                <w:szCs w:val="15"/>
              </w:rPr>
              <w:t>*</w:t>
            </w:r>
            <w:r w:rsidRPr="00FF0DDD">
              <w:rPr>
                <w:rFonts w:cs="Times"/>
                <w:color w:val="000000"/>
                <w:sz w:val="15"/>
                <w:szCs w:val="15"/>
              </w:rPr>
              <w:t>Understand how the ideas and actions of people in the past have had a significant impact on people’s lives.</w:t>
            </w:r>
          </w:p>
          <w:p w:rsidRPr="00FF0DDD" w:rsidR="0027111C" w:rsidP="00C03784" w:rsidRDefault="0027111C" w14:paraId="501C417C" w14:textId="77777777">
            <w:pPr>
              <w:jc w:val="center"/>
              <w:rPr>
                <w:b/>
                <w:sz w:val="15"/>
                <w:szCs w:val="15"/>
              </w:rPr>
            </w:pPr>
          </w:p>
          <w:p w:rsidR="6CD7EFF4" w:rsidP="6CD7EFF4" w:rsidRDefault="6CD7EFF4" w14:paraId="70967E4D" w14:textId="19272A08">
            <w:pPr>
              <w:jc w:val="center"/>
              <w:rPr>
                <w:b w:val="1"/>
                <w:bCs w:val="1"/>
                <w:sz w:val="15"/>
                <w:szCs w:val="15"/>
              </w:rPr>
            </w:pPr>
          </w:p>
          <w:p w:rsidR="6CD7EFF4" w:rsidP="6CD7EFF4" w:rsidRDefault="6CD7EFF4" w14:paraId="4ECE9342" w14:textId="22244D01">
            <w:pPr>
              <w:jc w:val="center"/>
              <w:rPr>
                <w:b w:val="1"/>
                <w:bCs w:val="1"/>
                <w:sz w:val="15"/>
                <w:szCs w:val="15"/>
              </w:rPr>
            </w:pPr>
          </w:p>
          <w:p w:rsidR="6CD7EFF4" w:rsidP="6CD7EFF4" w:rsidRDefault="6CD7EFF4" w14:paraId="3EE4C02C" w14:textId="4A0189FE">
            <w:pPr>
              <w:jc w:val="center"/>
              <w:rPr>
                <w:b w:val="1"/>
                <w:bCs w:val="1"/>
                <w:sz w:val="15"/>
                <w:szCs w:val="15"/>
              </w:rPr>
            </w:pPr>
          </w:p>
          <w:p w:rsidRPr="00FF0DDD" w:rsidR="00251A31" w:rsidP="6CD7EFF4" w:rsidRDefault="00943602" w14:paraId="28B9335E" w14:textId="2F28B717">
            <w:pPr>
              <w:pStyle w:val="Normal"/>
              <w:jc w:val="center"/>
              <w:rPr>
                <w:color w:val="000000" w:themeColor="text1" w:themeTint="FF" w:themeShade="FF"/>
                <w:sz w:val="15"/>
                <w:szCs w:val="15"/>
              </w:rPr>
            </w:pPr>
            <w:r w:rsidRPr="6CD7EFF4" w:rsidR="00251A31">
              <w:rPr>
                <w:b w:val="1"/>
                <w:bCs w:val="1"/>
                <w:sz w:val="15"/>
                <w:szCs w:val="15"/>
              </w:rPr>
              <w:t xml:space="preserve">Learning Languages- </w:t>
            </w:r>
            <w:proofErr w:type="spellStart"/>
            <w:r w:rsidRPr="6CD7EFF4" w:rsidR="00251A31">
              <w:rPr>
                <w:b w:val="1"/>
                <w:bCs w:val="1"/>
                <w:sz w:val="15"/>
                <w:szCs w:val="15"/>
              </w:rPr>
              <w:t>Te</w:t>
            </w:r>
            <w:proofErr w:type="spellEnd"/>
            <w:r w:rsidRPr="6CD7EFF4" w:rsidR="00251A31">
              <w:rPr>
                <w:b w:val="1"/>
                <w:bCs w:val="1"/>
                <w:sz w:val="15"/>
                <w:szCs w:val="15"/>
              </w:rPr>
              <w:t xml:space="preserve"> </w:t>
            </w:r>
            <w:r w:rsidRPr="6CD7EFF4" w:rsidR="00251A31">
              <w:rPr>
                <w:b w:val="1"/>
                <w:bCs w:val="1"/>
                <w:sz w:val="15"/>
                <w:szCs w:val="15"/>
              </w:rPr>
              <w:t>Reo</w:t>
            </w:r>
            <w:r w:rsidRPr="6CD7EFF4" w:rsidR="00251A31">
              <w:rPr>
                <w:b w:val="1"/>
                <w:bCs w:val="1"/>
                <w:sz w:val="15"/>
                <w:szCs w:val="15"/>
              </w:rPr>
              <w:t xml:space="preserve"> </w:t>
            </w:r>
            <w:proofErr w:type="spellStart"/>
            <w:r w:rsidRPr="6CD7EFF4" w:rsidR="56E2367B">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t>M</w:t>
            </w:r>
            <w:r w:rsidRPr="6CD7EFF4" w:rsidR="56E2367B">
              <w:rPr>
                <w:rFonts w:ascii="Calibri" w:hAnsi="Calibri" w:eastAsia="Calibri" w:cs="Calibri"/>
                <w:b w:val="1"/>
                <w:bCs w:val="1"/>
                <w:i w:val="0"/>
                <w:iCs w:val="0"/>
                <w:noProof w:val="0"/>
                <w:color w:val="000000" w:themeColor="text1" w:themeTint="FF" w:themeShade="FF"/>
                <w:sz w:val="15"/>
                <w:szCs w:val="15"/>
                <w:lang w:val="en-GB"/>
              </w:rPr>
              <w:t>ā</w:t>
            </w:r>
            <w:r w:rsidRPr="6CD7EFF4" w:rsidR="56E2367B">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t>ori</w:t>
            </w:r>
            <w:proofErr w:type="spellEnd"/>
            <w:r w:rsidRPr="6CD7EFF4" w:rsidR="56E2367B">
              <w:rPr>
                <w:color w:val="000000" w:themeColor="text1" w:themeTint="FF" w:themeShade="FF"/>
                <w:sz w:val="15"/>
                <w:szCs w:val="15"/>
              </w:rPr>
              <w:t xml:space="preserve"> </w:t>
            </w:r>
          </w:p>
          <w:p w:rsidRPr="00FF0DDD" w:rsidR="00251A31" w:rsidP="6CD7EFF4" w:rsidRDefault="00943602" w14:paraId="4E278AE6" w14:textId="0CE01893">
            <w:pPr>
              <w:pStyle w:val="Normal"/>
              <w:jc w:val="left"/>
              <w:rPr>
                <w:color w:val="000000" w:themeColor="text1"/>
                <w:sz w:val="15"/>
                <w:szCs w:val="15"/>
              </w:rPr>
            </w:pPr>
            <w:r w:rsidRPr="6CD7EFF4" w:rsidR="00251A31">
              <w:rPr>
                <w:color w:val="000000" w:themeColor="text1" w:themeTint="FF" w:themeShade="FF"/>
                <w:sz w:val="15"/>
                <w:szCs w:val="15"/>
              </w:rPr>
              <w:t>Participating and contributing in communities</w:t>
            </w:r>
          </w:p>
          <w:p w:rsidRPr="00FF0DDD" w:rsidR="00251A31" w:rsidP="00251A31" w:rsidRDefault="00251A31" w14:paraId="5E0880F4" w14:textId="77777777">
            <w:pPr>
              <w:rPr>
                <w:color w:val="000000" w:themeColor="text1"/>
                <w:sz w:val="15"/>
                <w:szCs w:val="15"/>
              </w:rPr>
            </w:pPr>
            <w:r w:rsidRPr="00FF0DDD">
              <w:rPr>
                <w:color w:val="000000" w:themeColor="text1"/>
                <w:sz w:val="15"/>
                <w:szCs w:val="15"/>
              </w:rPr>
              <w:t>Communicate appropriately in different situations.</w:t>
            </w:r>
          </w:p>
          <w:p w:rsidRPr="00FF0DDD" w:rsidR="00251A31" w:rsidP="6CD7EFF4" w:rsidRDefault="0027111C" w14:paraId="78322ED1" w14:textId="7CB80455">
            <w:pPr>
              <w:rPr>
                <w:rFonts w:cs="Times"/>
                <w:color w:val="000000" w:themeColor="text1" w:themeTint="FF" w:themeShade="FF"/>
                <w:sz w:val="15"/>
                <w:szCs w:val="15"/>
              </w:rPr>
            </w:pPr>
            <w:r w:rsidRPr="6CD7EFF4" w:rsidR="0027111C">
              <w:rPr>
                <w:color w:val="000000" w:themeColor="text1" w:themeTint="FF" w:themeShade="FF"/>
                <w:sz w:val="15"/>
                <w:szCs w:val="15"/>
              </w:rPr>
              <w:t>*</w:t>
            </w:r>
            <w:r w:rsidRPr="6CD7EFF4" w:rsidR="00251A31">
              <w:rPr>
                <w:color w:val="000000" w:themeColor="text1" w:themeTint="FF" w:themeShade="FF"/>
                <w:sz w:val="15"/>
                <w:szCs w:val="15"/>
              </w:rPr>
              <w:t>Understand ways in which the target culture is organised for different purposes.</w:t>
            </w:r>
          </w:p>
          <w:p w:rsidRPr="00FF0DDD" w:rsidR="00251A31" w:rsidP="6CD7EFF4" w:rsidRDefault="0027111C" w14:paraId="1A56731F" w14:textId="7D18A954">
            <w:pPr>
              <w:pStyle w:val="Normal"/>
              <w:rPr>
                <w:color w:val="000000" w:themeColor="text1" w:themeTint="FF" w:themeShade="FF"/>
                <w:sz w:val="15"/>
                <w:szCs w:val="15"/>
              </w:rPr>
            </w:pPr>
          </w:p>
          <w:p w:rsidRPr="00FF0DDD" w:rsidR="00251A31" w:rsidP="6CD7EFF4" w:rsidRDefault="0027111C" w14:paraId="260BA977" w14:textId="45FA2981">
            <w:pPr>
              <w:jc w:val="center"/>
              <w:rPr>
                <w:rFonts w:cs="Calibri" w:cstheme="minorAscii"/>
                <w:b w:val="1"/>
                <w:bCs w:val="1"/>
                <w:sz w:val="15"/>
                <w:szCs w:val="15"/>
              </w:rPr>
            </w:pPr>
          </w:p>
          <w:p w:rsidRPr="00FF0DDD" w:rsidR="00251A31" w:rsidP="6CD7EFF4" w:rsidRDefault="0027111C" w14:paraId="53C86317" w14:textId="5A7CDF9E">
            <w:pPr>
              <w:jc w:val="center"/>
              <w:rPr>
                <w:rFonts w:cs="Calibri" w:cstheme="minorAscii"/>
                <w:b w:val="1"/>
                <w:bCs w:val="1"/>
                <w:sz w:val="15"/>
                <w:szCs w:val="15"/>
              </w:rPr>
            </w:pPr>
          </w:p>
          <w:p w:rsidRPr="00FF0DDD" w:rsidR="00251A31" w:rsidP="6CD7EFF4" w:rsidRDefault="0027111C" w14:paraId="33AEBF50" w14:textId="3851C1DA">
            <w:pPr>
              <w:jc w:val="center"/>
              <w:rPr>
                <w:rFonts w:cs="Calibri" w:cstheme="minorAscii"/>
                <w:b w:val="1"/>
                <w:bCs w:val="1"/>
                <w:sz w:val="15"/>
                <w:szCs w:val="15"/>
              </w:rPr>
            </w:pPr>
            <w:r w:rsidRPr="6CD7EFF4" w:rsidR="3215A011">
              <w:rPr>
                <w:rFonts w:cs="Calibri" w:cstheme="minorAscii"/>
                <w:b w:val="1"/>
                <w:bCs w:val="1"/>
                <w:sz w:val="15"/>
                <w:szCs w:val="15"/>
              </w:rPr>
              <w:t>Health and Wellbeing</w:t>
            </w:r>
          </w:p>
          <w:p w:rsidRPr="00FF0DDD" w:rsidR="00251A31" w:rsidP="6CD7EFF4" w:rsidRDefault="0027111C" w14:paraId="282CEBB9" w14:textId="1B61F5A0">
            <w:pPr>
              <w:jc w:val="center"/>
              <w:rPr>
                <w:rFonts w:cs="Calibri" w:cstheme="minorAscii"/>
                <w:b w:val="1"/>
                <w:bCs w:val="1"/>
                <w:sz w:val="15"/>
                <w:szCs w:val="15"/>
              </w:rPr>
            </w:pPr>
            <w:r w:rsidRPr="6CD7EFF4" w:rsidR="3215A011">
              <w:rPr>
                <w:rFonts w:cs="Calibri" w:cstheme="minorAscii"/>
                <w:b w:val="1"/>
                <w:bCs w:val="1"/>
                <w:sz w:val="15"/>
                <w:szCs w:val="15"/>
              </w:rPr>
              <w:t>Healthy communities and Environments</w:t>
            </w:r>
          </w:p>
          <w:p w:rsidRPr="00FF0DDD" w:rsidR="00251A31" w:rsidP="6CD7EFF4" w:rsidRDefault="0027111C" w14:paraId="7F983FD9" w14:textId="6ED42DE4">
            <w:pPr>
              <w:jc w:val="center"/>
              <w:rPr>
                <w:rFonts w:cs="Calibri" w:cstheme="minorAscii"/>
                <w:sz w:val="15"/>
                <w:szCs w:val="15"/>
              </w:rPr>
            </w:pPr>
          </w:p>
          <w:p w:rsidRPr="00FF0DDD" w:rsidR="00251A31" w:rsidP="6CD7EFF4" w:rsidRDefault="0027111C" w14:paraId="4D984BE3" w14:textId="2AC66C3C">
            <w:pPr>
              <w:jc w:val="left"/>
              <w:rPr>
                <w:rFonts w:cs="Calibri" w:cstheme="minorAscii"/>
                <w:sz w:val="15"/>
                <w:szCs w:val="15"/>
              </w:rPr>
            </w:pPr>
            <w:r w:rsidRPr="6CD7EFF4" w:rsidR="3215A011">
              <w:rPr>
                <w:rFonts w:cs="Calibri" w:cstheme="minorAscii"/>
                <w:sz w:val="15"/>
                <w:szCs w:val="15"/>
              </w:rPr>
              <w:t>Investigate community services that support and promote people’s well-being and take action to promote personal and group involvement.</w:t>
            </w:r>
          </w:p>
          <w:p w:rsidRPr="00FF0DDD" w:rsidR="00251A31" w:rsidP="6CD7EFF4" w:rsidRDefault="0027111C" w14:paraId="232E849A" w14:textId="1A228712">
            <w:pPr>
              <w:pStyle w:val="Normal"/>
              <w:jc w:val="left"/>
              <w:rPr>
                <w:color w:val="000000" w:themeColor="text1" w:themeTint="FF" w:themeShade="FF"/>
                <w:sz w:val="15"/>
                <w:szCs w:val="15"/>
              </w:rPr>
            </w:pPr>
          </w:p>
          <w:p w:rsidRPr="00FF0DDD" w:rsidR="00251A31" w:rsidP="6CD7EFF4" w:rsidRDefault="0027111C" w14:paraId="287FDA71" w14:textId="2006ADCE">
            <w:pPr>
              <w:pStyle w:val="Normal"/>
              <w:rPr>
                <w:color w:val="000000" w:themeColor="text1" w:themeTint="FF" w:themeShade="FF"/>
                <w:sz w:val="15"/>
                <w:szCs w:val="15"/>
              </w:rPr>
            </w:pPr>
          </w:p>
          <w:p w:rsidRPr="00FF0DDD" w:rsidR="00251A31" w:rsidP="6CD7EFF4" w:rsidRDefault="0027111C" w14:paraId="074803F6" w14:textId="14310E92">
            <w:pPr>
              <w:pStyle w:val="Normal"/>
              <w:rPr>
                <w:color w:val="000000"/>
                <w:sz w:val="15"/>
                <w:szCs w:val="15"/>
              </w:rPr>
            </w:pPr>
          </w:p>
        </w:tc>
        <w:tc>
          <w:tcPr>
            <w:tcW w:w="3273" w:type="dxa"/>
            <w:tcMar/>
          </w:tcPr>
          <w:p w:rsidR="6CD7EFF4" w:rsidP="6CD7EFF4" w:rsidRDefault="6CD7EFF4" w14:paraId="7F85900A" w14:textId="3228657A">
            <w:pPr>
              <w:jc w:val="center"/>
              <w:rPr>
                <w:b w:val="1"/>
                <w:bCs w:val="1"/>
                <w:sz w:val="15"/>
                <w:szCs w:val="15"/>
              </w:rPr>
            </w:pPr>
          </w:p>
          <w:p w:rsidRPr="00FF0DDD" w:rsidR="00251A31" w:rsidP="6CD7EFF4" w:rsidRDefault="003C73B0" w14:paraId="70CC9662" w14:textId="30EDA725">
            <w:pPr>
              <w:jc w:val="center"/>
              <w:rPr>
                <w:b w:val="1"/>
                <w:bCs w:val="1"/>
                <w:sz w:val="15"/>
                <w:szCs w:val="15"/>
              </w:rPr>
            </w:pPr>
            <w:r w:rsidRPr="6CD7EFF4" w:rsidR="003C73B0">
              <w:rPr>
                <w:b w:val="1"/>
                <w:bCs w:val="1"/>
                <w:sz w:val="15"/>
                <w:szCs w:val="15"/>
              </w:rPr>
              <w:t>Social Sciences</w:t>
            </w:r>
            <w:r w:rsidRPr="6CD7EFF4" w:rsidR="00161FB7">
              <w:rPr>
                <w:b w:val="1"/>
                <w:bCs w:val="1"/>
                <w:sz w:val="15"/>
                <w:szCs w:val="15"/>
              </w:rPr>
              <w:t>/History</w:t>
            </w:r>
          </w:p>
          <w:p w:rsidR="6CD7EFF4" w:rsidP="6CD7EFF4" w:rsidRDefault="6CD7EFF4" w14:paraId="2428F85E" w14:textId="614FE007">
            <w:pPr>
              <w:pStyle w:val="Normal"/>
              <w:jc w:val="center"/>
              <w:rPr>
                <w:b w:val="1"/>
                <w:bCs w:val="1"/>
                <w:sz w:val="15"/>
                <w:szCs w:val="15"/>
              </w:rPr>
            </w:pPr>
          </w:p>
          <w:p w:rsidRPr="00FF0DDD" w:rsidR="00C450CF" w:rsidP="00C450CF" w:rsidRDefault="00C450CF" w14:paraId="6F164FCB" w14:textId="61BF45AE">
            <w:pPr>
              <w:rPr>
                <w:sz w:val="15"/>
                <w:szCs w:val="15"/>
              </w:rPr>
            </w:pPr>
            <w:r w:rsidRPr="6CD7EFF4" w:rsidR="00C450CF">
              <w:rPr>
                <w:sz w:val="15"/>
                <w:szCs w:val="15"/>
              </w:rPr>
              <w:t>*Understand how the causes and consequences of past events that are</w:t>
            </w:r>
            <w:r w:rsidRPr="6CD7EFF4" w:rsidR="051A0EA9">
              <w:rPr>
                <w:sz w:val="15"/>
                <w:szCs w:val="15"/>
              </w:rPr>
              <w:t xml:space="preserve"> </w:t>
            </w:r>
            <w:r w:rsidRPr="6CD7EFF4" w:rsidR="00C450CF">
              <w:rPr>
                <w:sz w:val="15"/>
                <w:szCs w:val="15"/>
              </w:rPr>
              <w:t xml:space="preserve">of significance to New Zealanders shape the lives of people and society. </w:t>
            </w:r>
          </w:p>
          <w:p w:rsidRPr="00FF0DDD" w:rsidR="00C450CF" w:rsidP="00C450CF" w:rsidRDefault="00C450CF" w14:paraId="45FFFFA1" w14:textId="3E50237B">
            <w:pPr>
              <w:rPr>
                <w:sz w:val="15"/>
                <w:szCs w:val="15"/>
              </w:rPr>
            </w:pPr>
            <w:r w:rsidRPr="00FF0DDD">
              <w:rPr>
                <w:sz w:val="15"/>
                <w:szCs w:val="15"/>
              </w:rPr>
              <w:t xml:space="preserve">*Understand how people’s perspectives on past events that are of significance to New Zealanders differ. </w:t>
            </w:r>
          </w:p>
          <w:p w:rsidRPr="00FF0DDD" w:rsidR="0027111C" w:rsidP="00C03784" w:rsidRDefault="0027111C" w14:paraId="23911C0A" w14:textId="77777777">
            <w:pPr>
              <w:jc w:val="center"/>
              <w:rPr>
                <w:b/>
                <w:sz w:val="15"/>
                <w:szCs w:val="15"/>
              </w:rPr>
            </w:pPr>
          </w:p>
          <w:p w:rsidR="6CD7EFF4" w:rsidP="6CD7EFF4" w:rsidRDefault="6CD7EFF4" w14:paraId="5C34204B" w14:textId="2A02180F">
            <w:pPr>
              <w:jc w:val="center"/>
              <w:rPr>
                <w:b w:val="1"/>
                <w:bCs w:val="1"/>
                <w:sz w:val="15"/>
                <w:szCs w:val="15"/>
              </w:rPr>
            </w:pPr>
          </w:p>
          <w:p w:rsidRPr="00FF0DDD" w:rsidR="00251A31" w:rsidP="6CD7EFF4" w:rsidRDefault="00251A31" w14:paraId="63E32385" w14:textId="5C5CD986">
            <w:pPr>
              <w:pStyle w:val="Normal"/>
              <w:jc w:val="center"/>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pPr>
            <w:r w:rsidRPr="6CD7EFF4" w:rsidR="00251A31">
              <w:rPr>
                <w:b w:val="1"/>
                <w:bCs w:val="1"/>
                <w:sz w:val="15"/>
                <w:szCs w:val="15"/>
              </w:rPr>
              <w:t xml:space="preserve">Learning Languages – </w:t>
            </w:r>
            <w:proofErr w:type="spellStart"/>
            <w:r w:rsidRPr="6CD7EFF4" w:rsidR="00251A31">
              <w:rPr>
                <w:b w:val="1"/>
                <w:bCs w:val="1"/>
                <w:sz w:val="15"/>
                <w:szCs w:val="15"/>
              </w:rPr>
              <w:t>Te</w:t>
            </w:r>
            <w:proofErr w:type="spellEnd"/>
            <w:r w:rsidRPr="6CD7EFF4" w:rsidR="00251A31">
              <w:rPr>
                <w:b w:val="1"/>
                <w:bCs w:val="1"/>
                <w:sz w:val="15"/>
                <w:szCs w:val="15"/>
              </w:rPr>
              <w:t xml:space="preserve"> </w:t>
            </w:r>
            <w:r w:rsidRPr="6CD7EFF4" w:rsidR="00251A31">
              <w:rPr>
                <w:b w:val="1"/>
                <w:bCs w:val="1"/>
                <w:sz w:val="15"/>
                <w:szCs w:val="15"/>
              </w:rPr>
              <w:t>Reo</w:t>
            </w:r>
            <w:r w:rsidRPr="6CD7EFF4" w:rsidR="00251A31">
              <w:rPr>
                <w:b w:val="1"/>
                <w:bCs w:val="1"/>
                <w:sz w:val="15"/>
                <w:szCs w:val="15"/>
              </w:rPr>
              <w:t xml:space="preserve"> </w:t>
            </w:r>
            <w:r w:rsidRPr="6CD7EFF4" w:rsidR="55A1F2D4">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t>M</w:t>
            </w:r>
            <w:r w:rsidRPr="6CD7EFF4" w:rsidR="55A1F2D4">
              <w:rPr>
                <w:rFonts w:ascii="Calibri" w:hAnsi="Calibri" w:eastAsia="Calibri" w:cs="Calibri"/>
                <w:b w:val="1"/>
                <w:bCs w:val="1"/>
                <w:i w:val="0"/>
                <w:iCs w:val="0"/>
                <w:noProof w:val="0"/>
                <w:color w:val="000000" w:themeColor="text1" w:themeTint="FF" w:themeShade="FF"/>
                <w:sz w:val="15"/>
                <w:szCs w:val="15"/>
                <w:lang w:val="en-GB"/>
              </w:rPr>
              <w:t>ā</w:t>
            </w:r>
            <w:r w:rsidRPr="6CD7EFF4" w:rsidR="55A1F2D4">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t>ori</w:t>
            </w:r>
          </w:p>
          <w:p w:rsidRPr="00FF0DDD" w:rsidR="00161FB7" w:rsidP="00161FB7" w:rsidRDefault="00943602" w14:paraId="73113FA7" w14:textId="23C5D63F">
            <w:pPr>
              <w:rPr>
                <w:color w:val="000000" w:themeColor="text1"/>
                <w:sz w:val="15"/>
                <w:szCs w:val="15"/>
              </w:rPr>
            </w:pPr>
            <w:r w:rsidRPr="00FF0DDD">
              <w:rPr>
                <w:color w:val="000000" w:themeColor="text1"/>
                <w:sz w:val="15"/>
                <w:szCs w:val="15"/>
              </w:rPr>
              <w:t xml:space="preserve"> </w:t>
            </w:r>
            <w:r w:rsidRPr="00FF0DDD" w:rsidR="00161FB7">
              <w:rPr>
                <w:color w:val="000000" w:themeColor="text1"/>
                <w:sz w:val="15"/>
                <w:szCs w:val="15"/>
              </w:rPr>
              <w:t>Participating and contributing in communities</w:t>
            </w:r>
          </w:p>
          <w:p w:rsidRPr="00FF0DDD" w:rsidR="00161FB7" w:rsidP="00161FB7" w:rsidRDefault="00161FB7" w14:paraId="77C3CD3F" w14:textId="77777777">
            <w:pPr>
              <w:rPr>
                <w:color w:val="000000" w:themeColor="text1"/>
                <w:sz w:val="15"/>
                <w:szCs w:val="15"/>
              </w:rPr>
            </w:pPr>
            <w:r w:rsidRPr="00FF0DDD">
              <w:rPr>
                <w:color w:val="000000" w:themeColor="text1"/>
                <w:sz w:val="15"/>
                <w:szCs w:val="15"/>
              </w:rPr>
              <w:t>Communicate appropriately in different situations.</w:t>
            </w:r>
          </w:p>
          <w:p w:rsidRPr="00FF0DDD" w:rsidR="00161FB7" w:rsidP="00161FB7" w:rsidRDefault="0027111C" w14:paraId="4811EF2C" w14:textId="123191F9">
            <w:pPr>
              <w:rPr>
                <w:b/>
                <w:sz w:val="15"/>
                <w:szCs w:val="15"/>
              </w:rPr>
            </w:pPr>
            <w:r w:rsidRPr="00FF0DDD">
              <w:rPr>
                <w:color w:val="000000" w:themeColor="text1"/>
                <w:sz w:val="15"/>
                <w:szCs w:val="15"/>
              </w:rPr>
              <w:t>*</w:t>
            </w:r>
            <w:r w:rsidRPr="00FF0DDD" w:rsidR="00161FB7">
              <w:rPr>
                <w:color w:val="000000" w:themeColor="text1"/>
                <w:sz w:val="15"/>
                <w:szCs w:val="15"/>
              </w:rPr>
              <w:t>Understand ways in which the target culture is organised for different purposes.</w:t>
            </w:r>
          </w:p>
          <w:p w:rsidRPr="00FF0DDD" w:rsidR="00F92133" w:rsidP="6CD7EFF4" w:rsidRDefault="00251A31" w14:paraId="379A1E1A" w14:textId="69F64523">
            <w:pPr>
              <w:rPr>
                <w:rFonts w:cs="Times"/>
                <w:color w:val="000000" w:themeColor="text1" w:themeTint="FF" w:themeShade="FF"/>
                <w:sz w:val="15"/>
                <w:szCs w:val="15"/>
              </w:rPr>
            </w:pPr>
            <w:r w:rsidRPr="6CD7EFF4" w:rsidR="00251A31">
              <w:rPr>
                <w:rFonts w:cs="Times"/>
                <w:color w:val="000000" w:themeColor="text1" w:themeTint="FF" w:themeShade="FF"/>
                <w:sz w:val="15"/>
                <w:szCs w:val="15"/>
              </w:rPr>
              <w:t xml:space="preserve"> </w:t>
            </w:r>
          </w:p>
          <w:p w:rsidRPr="00FF0DDD" w:rsidR="00F92133" w:rsidP="6CD7EFF4" w:rsidRDefault="00251A31" w14:paraId="44E13E46" w14:textId="2D928BC3">
            <w:pPr>
              <w:jc w:val="center"/>
              <w:rPr>
                <w:rFonts w:cs="Calibri" w:cstheme="minorAscii"/>
                <w:b w:val="1"/>
                <w:bCs w:val="1"/>
                <w:sz w:val="15"/>
                <w:szCs w:val="15"/>
              </w:rPr>
            </w:pPr>
          </w:p>
          <w:p w:rsidRPr="00FF0DDD" w:rsidR="00F92133" w:rsidP="6CD7EFF4" w:rsidRDefault="00251A31" w14:paraId="3EFF816F" w14:textId="495986AB">
            <w:pPr>
              <w:jc w:val="center"/>
              <w:rPr>
                <w:rFonts w:cs="Calibri" w:cstheme="minorAscii"/>
                <w:b w:val="1"/>
                <w:bCs w:val="1"/>
                <w:sz w:val="15"/>
                <w:szCs w:val="15"/>
              </w:rPr>
            </w:pPr>
          </w:p>
          <w:p w:rsidRPr="00FF0DDD" w:rsidR="00F92133" w:rsidP="6CD7EFF4" w:rsidRDefault="00251A31" w14:paraId="48DFBD39" w14:textId="4E76A90F">
            <w:pPr>
              <w:jc w:val="center"/>
              <w:rPr>
                <w:rFonts w:cs="Calibri" w:cstheme="minorAscii"/>
                <w:b w:val="1"/>
                <w:bCs w:val="1"/>
                <w:sz w:val="15"/>
                <w:szCs w:val="15"/>
              </w:rPr>
            </w:pPr>
            <w:r w:rsidRPr="6CD7EFF4" w:rsidR="63248559">
              <w:rPr>
                <w:rFonts w:cs="Calibri" w:cstheme="minorAscii"/>
                <w:b w:val="1"/>
                <w:bCs w:val="1"/>
                <w:sz w:val="15"/>
                <w:szCs w:val="15"/>
              </w:rPr>
              <w:t>Health and Wellbeing</w:t>
            </w:r>
          </w:p>
          <w:p w:rsidRPr="00FF0DDD" w:rsidR="00F92133" w:rsidP="6CD7EFF4" w:rsidRDefault="00251A31" w14:paraId="7CE0B085" w14:textId="66D7A1BF">
            <w:pPr>
              <w:jc w:val="center"/>
              <w:rPr>
                <w:rFonts w:cs="Calibri" w:cstheme="minorAscii"/>
                <w:b w:val="1"/>
                <w:bCs w:val="1"/>
                <w:sz w:val="15"/>
                <w:szCs w:val="15"/>
              </w:rPr>
            </w:pPr>
            <w:r w:rsidRPr="6CD7EFF4" w:rsidR="63248559">
              <w:rPr>
                <w:rFonts w:cs="Calibri" w:cstheme="minorAscii"/>
                <w:b w:val="1"/>
                <w:bCs w:val="1"/>
                <w:sz w:val="15"/>
                <w:szCs w:val="15"/>
              </w:rPr>
              <w:t>Healthy communities and Environments</w:t>
            </w:r>
          </w:p>
          <w:p w:rsidRPr="00FF0DDD" w:rsidR="00F92133" w:rsidP="6CD7EFF4" w:rsidRDefault="00251A31" w14:paraId="3AF3CEAB" w14:textId="3354E914">
            <w:pPr>
              <w:jc w:val="center"/>
              <w:rPr>
                <w:rFonts w:cs="Calibri" w:cstheme="minorAscii"/>
                <w:b w:val="1"/>
                <w:bCs w:val="1"/>
                <w:sz w:val="15"/>
                <w:szCs w:val="15"/>
              </w:rPr>
            </w:pPr>
          </w:p>
          <w:p w:rsidRPr="00FF0DDD" w:rsidR="00F92133" w:rsidP="6CD7EFF4" w:rsidRDefault="00251A31" w14:paraId="3D80DDF7" w14:textId="11B9C372">
            <w:pPr>
              <w:jc w:val="left"/>
              <w:rPr>
                <w:rFonts w:cs="Calibri" w:cstheme="minorAscii"/>
                <w:sz w:val="15"/>
                <w:szCs w:val="15"/>
              </w:rPr>
            </w:pPr>
            <w:r w:rsidRPr="6CD7EFF4" w:rsidR="63248559">
              <w:rPr>
                <w:rFonts w:cs="Calibri" w:cstheme="minorAscii"/>
                <w:sz w:val="15"/>
                <w:szCs w:val="15"/>
              </w:rPr>
              <w:t>Analyse societal influences that shape community health goals and physical activity patterns.</w:t>
            </w:r>
          </w:p>
          <w:p w:rsidRPr="00FF0DDD" w:rsidR="00F92133" w:rsidP="6CD7EFF4" w:rsidRDefault="00251A31" w14:paraId="1BD682D4" w14:textId="698D4091">
            <w:pPr>
              <w:pStyle w:val="Normal"/>
              <w:rPr>
                <w:rFonts w:cs="Times"/>
                <w:color w:val="000000"/>
                <w:sz w:val="15"/>
                <w:szCs w:val="15"/>
              </w:rPr>
            </w:pPr>
          </w:p>
        </w:tc>
        <w:tc>
          <w:tcPr>
            <w:tcW w:w="3536" w:type="dxa"/>
            <w:tcMar/>
          </w:tcPr>
          <w:p w:rsidR="6CD7EFF4" w:rsidP="6CD7EFF4" w:rsidRDefault="6CD7EFF4" w14:paraId="42A8EBFD" w14:textId="321053C8">
            <w:pPr>
              <w:jc w:val="center"/>
              <w:rPr>
                <w:b w:val="1"/>
                <w:bCs w:val="1"/>
                <w:sz w:val="15"/>
                <w:szCs w:val="15"/>
              </w:rPr>
            </w:pPr>
          </w:p>
          <w:p w:rsidRPr="00FF0DDD" w:rsidR="00251A31" w:rsidP="6CD7EFF4" w:rsidRDefault="003C73B0" w14:paraId="0F65CCDF" w14:textId="211DC90F">
            <w:pPr>
              <w:jc w:val="center"/>
              <w:rPr>
                <w:b w:val="1"/>
                <w:bCs w:val="1"/>
                <w:sz w:val="15"/>
                <w:szCs w:val="15"/>
              </w:rPr>
            </w:pPr>
            <w:r w:rsidRPr="6CD7EFF4" w:rsidR="003C73B0">
              <w:rPr>
                <w:b w:val="1"/>
                <w:bCs w:val="1"/>
                <w:sz w:val="15"/>
                <w:szCs w:val="15"/>
              </w:rPr>
              <w:t>Social Sciences/History</w:t>
            </w:r>
          </w:p>
          <w:p w:rsidR="6CD7EFF4" w:rsidP="6CD7EFF4" w:rsidRDefault="6CD7EFF4" w14:paraId="451E477D" w14:textId="43F974B8">
            <w:pPr>
              <w:pStyle w:val="Normal"/>
              <w:jc w:val="center"/>
              <w:rPr>
                <w:b w:val="1"/>
                <w:bCs w:val="1"/>
                <w:sz w:val="15"/>
                <w:szCs w:val="15"/>
              </w:rPr>
            </w:pPr>
          </w:p>
          <w:p w:rsidRPr="00FF0DDD" w:rsidR="003C73B0" w:rsidP="003C73B0" w:rsidRDefault="003C73B0" w14:paraId="0718DD8D" w14:textId="4CAF2CAA">
            <w:pPr>
              <w:rPr>
                <w:sz w:val="15"/>
                <w:szCs w:val="15"/>
              </w:rPr>
            </w:pPr>
            <w:r w:rsidRPr="00FF0DDD">
              <w:rPr>
                <w:sz w:val="15"/>
                <w:szCs w:val="15"/>
              </w:rPr>
              <w:t xml:space="preserve">*Understand how historical forces and movements have influenced the causes and consequences of events of significance to New Zealanders. </w:t>
            </w:r>
          </w:p>
          <w:p w:rsidRPr="00FF0DDD" w:rsidR="003C73B0" w:rsidP="003C73B0" w:rsidRDefault="003C73B0" w14:paraId="5FF81E4C" w14:textId="5ABE4DC9">
            <w:pPr>
              <w:rPr>
                <w:sz w:val="15"/>
                <w:szCs w:val="15"/>
              </w:rPr>
            </w:pPr>
            <w:r w:rsidRPr="00FF0DDD">
              <w:rPr>
                <w:sz w:val="15"/>
                <w:szCs w:val="15"/>
              </w:rPr>
              <w:t xml:space="preserve">*Understand how people’s interpretations of events that are of significance to New Zealanders differ. </w:t>
            </w:r>
          </w:p>
          <w:p w:rsidR="00FF0DDD" w:rsidP="00FB237A" w:rsidRDefault="00FF0DDD" w14:paraId="558FE8E2" w14:textId="77777777">
            <w:pPr>
              <w:jc w:val="center"/>
              <w:rPr>
                <w:b/>
                <w:sz w:val="15"/>
                <w:szCs w:val="15"/>
              </w:rPr>
            </w:pPr>
          </w:p>
          <w:p w:rsidR="6CD7EFF4" w:rsidP="6CD7EFF4" w:rsidRDefault="6CD7EFF4" w14:paraId="1C4C4AC6" w14:textId="7E870507">
            <w:pPr>
              <w:jc w:val="center"/>
              <w:rPr>
                <w:b w:val="1"/>
                <w:bCs w:val="1"/>
                <w:sz w:val="15"/>
                <w:szCs w:val="15"/>
              </w:rPr>
            </w:pPr>
          </w:p>
          <w:p w:rsidR="6CD7EFF4" w:rsidP="6CD7EFF4" w:rsidRDefault="6CD7EFF4" w14:paraId="644342F1" w14:textId="5706D9D4">
            <w:pPr>
              <w:jc w:val="center"/>
              <w:rPr>
                <w:b w:val="1"/>
                <w:bCs w:val="1"/>
                <w:sz w:val="15"/>
                <w:szCs w:val="15"/>
              </w:rPr>
            </w:pPr>
          </w:p>
          <w:p w:rsidR="6CD7EFF4" w:rsidP="6CD7EFF4" w:rsidRDefault="6CD7EFF4" w14:paraId="0A162763" w14:textId="7E31529C">
            <w:pPr>
              <w:jc w:val="center"/>
              <w:rPr>
                <w:b w:val="1"/>
                <w:bCs w:val="1"/>
                <w:sz w:val="15"/>
                <w:szCs w:val="15"/>
              </w:rPr>
            </w:pPr>
          </w:p>
          <w:p w:rsidRPr="00FF0DDD" w:rsidR="00251A31" w:rsidP="6CD7EFF4" w:rsidRDefault="00251A31" w14:paraId="25646F70" w14:textId="0A46994F">
            <w:pPr>
              <w:pStyle w:val="Normal"/>
              <w:jc w:val="center"/>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pPr>
            <w:r w:rsidRPr="6CD7EFF4" w:rsidR="00251A31">
              <w:rPr>
                <w:b w:val="1"/>
                <w:bCs w:val="1"/>
                <w:sz w:val="15"/>
                <w:szCs w:val="15"/>
              </w:rPr>
              <w:t xml:space="preserve">Learning Languages- </w:t>
            </w:r>
            <w:proofErr w:type="spellStart"/>
            <w:r w:rsidRPr="6CD7EFF4" w:rsidR="00251A31">
              <w:rPr>
                <w:b w:val="1"/>
                <w:bCs w:val="1"/>
                <w:sz w:val="15"/>
                <w:szCs w:val="15"/>
              </w:rPr>
              <w:t>Te</w:t>
            </w:r>
            <w:proofErr w:type="spellEnd"/>
            <w:r w:rsidRPr="6CD7EFF4" w:rsidR="00251A31">
              <w:rPr>
                <w:b w:val="1"/>
                <w:bCs w:val="1"/>
                <w:sz w:val="15"/>
                <w:szCs w:val="15"/>
              </w:rPr>
              <w:t xml:space="preserve"> </w:t>
            </w:r>
            <w:r w:rsidRPr="6CD7EFF4" w:rsidR="00251A31">
              <w:rPr>
                <w:b w:val="1"/>
                <w:bCs w:val="1"/>
                <w:sz w:val="15"/>
                <w:szCs w:val="15"/>
              </w:rPr>
              <w:t>Reo</w:t>
            </w:r>
            <w:r w:rsidRPr="6CD7EFF4" w:rsidR="00251A31">
              <w:rPr>
                <w:b w:val="1"/>
                <w:bCs w:val="1"/>
                <w:sz w:val="15"/>
                <w:szCs w:val="15"/>
              </w:rPr>
              <w:t xml:space="preserve"> </w:t>
            </w:r>
            <w:r w:rsidRPr="6CD7EFF4" w:rsidR="3618C2A2">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t>M</w:t>
            </w:r>
            <w:r w:rsidRPr="6CD7EFF4" w:rsidR="3618C2A2">
              <w:rPr>
                <w:rFonts w:ascii="Calibri" w:hAnsi="Calibri" w:eastAsia="Calibri" w:cs="Calibri"/>
                <w:b w:val="1"/>
                <w:bCs w:val="1"/>
                <w:i w:val="0"/>
                <w:iCs w:val="0"/>
                <w:noProof w:val="0"/>
                <w:color w:val="000000" w:themeColor="text1" w:themeTint="FF" w:themeShade="FF"/>
                <w:sz w:val="15"/>
                <w:szCs w:val="15"/>
                <w:lang w:val="en-GB"/>
              </w:rPr>
              <w:t>ā</w:t>
            </w:r>
            <w:r w:rsidRPr="6CD7EFF4" w:rsidR="3618C2A2">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t>ori</w:t>
            </w:r>
          </w:p>
          <w:p w:rsidRPr="00FF0DDD" w:rsidR="00F22C63" w:rsidP="6CD7EFF4" w:rsidRDefault="00F22C63" w14:paraId="5D6D1405" w14:textId="77777777">
            <w:pPr>
              <w:jc w:val="left"/>
              <w:rPr>
                <w:color w:val="000000"/>
                <w:sz w:val="15"/>
                <w:szCs w:val="15"/>
              </w:rPr>
            </w:pPr>
            <w:r w:rsidRPr="6CD7EFF4" w:rsidR="00F22C63">
              <w:rPr>
                <w:sz w:val="15"/>
                <w:szCs w:val="15"/>
              </w:rPr>
              <w:t>Participating and contributing in communities</w:t>
            </w:r>
          </w:p>
          <w:p w:rsidRPr="00FF0DDD" w:rsidR="00251A31" w:rsidP="003D6338" w:rsidRDefault="003C73B0" w14:paraId="38A01DFF" w14:textId="77777777">
            <w:pPr>
              <w:rPr>
                <w:color w:val="000000"/>
                <w:sz w:val="15"/>
                <w:szCs w:val="15"/>
              </w:rPr>
            </w:pPr>
            <w:r w:rsidRPr="00FF0DDD">
              <w:rPr>
                <w:color w:val="000000"/>
                <w:sz w:val="15"/>
                <w:szCs w:val="15"/>
              </w:rPr>
              <w:t>Engage in sustained interaction and produce extended text.</w:t>
            </w:r>
          </w:p>
          <w:p w:rsidRPr="00FF0DDD" w:rsidR="00F92133" w:rsidP="6CD7EFF4" w:rsidRDefault="0027111C" w14:paraId="78C66ABE" w14:textId="734371DD">
            <w:pPr>
              <w:rPr>
                <w:color w:val="000000" w:themeColor="text1" w:themeTint="FF" w:themeShade="FF"/>
                <w:sz w:val="15"/>
                <w:szCs w:val="15"/>
              </w:rPr>
            </w:pPr>
            <w:r w:rsidRPr="6CD7EFF4" w:rsidR="0027111C">
              <w:rPr>
                <w:color w:val="000000" w:themeColor="text1" w:themeTint="FF" w:themeShade="FF"/>
                <w:sz w:val="15"/>
                <w:szCs w:val="15"/>
              </w:rPr>
              <w:t>*</w:t>
            </w:r>
            <w:r w:rsidRPr="6CD7EFF4" w:rsidR="003C73B0">
              <w:rPr>
                <w:color w:val="000000" w:themeColor="text1" w:themeTint="FF" w:themeShade="FF"/>
                <w:sz w:val="15"/>
                <w:szCs w:val="15"/>
              </w:rPr>
              <w:t>Analyse ways in which the target culture is organised for different purposes and for different audiences.</w:t>
            </w:r>
            <w:r w:rsidRPr="6CD7EFF4" w:rsidR="0027111C">
              <w:rPr>
                <w:color w:val="000000" w:themeColor="text1" w:themeTint="FF" w:themeShade="FF"/>
                <w:sz w:val="15"/>
                <w:szCs w:val="15"/>
              </w:rPr>
              <w:t xml:space="preserve"> </w:t>
            </w:r>
            <w:r w:rsidRPr="6CD7EFF4" w:rsidR="003C73B0">
              <w:rPr>
                <w:color w:val="000000" w:themeColor="text1" w:themeTint="FF" w:themeShade="FF"/>
                <w:sz w:val="15"/>
                <w:szCs w:val="15"/>
              </w:rPr>
              <w:t>Analyse how the use of target language expresses cultural meanings</w:t>
            </w:r>
            <w:r w:rsidRPr="6CD7EFF4" w:rsidR="00F92133">
              <w:rPr>
                <w:color w:val="000000" w:themeColor="text1" w:themeTint="FF" w:themeShade="FF"/>
                <w:sz w:val="15"/>
                <w:szCs w:val="15"/>
              </w:rPr>
              <w:t>.</w:t>
            </w:r>
          </w:p>
          <w:p w:rsidRPr="00FF0DDD" w:rsidR="00F92133" w:rsidP="6CD7EFF4" w:rsidRDefault="0027111C" w14:paraId="59C42D59" w14:textId="3C32F0F3">
            <w:pPr>
              <w:pStyle w:val="Normal"/>
              <w:rPr>
                <w:color w:val="000000" w:themeColor="text1" w:themeTint="FF" w:themeShade="FF"/>
                <w:sz w:val="15"/>
                <w:szCs w:val="15"/>
              </w:rPr>
            </w:pPr>
          </w:p>
          <w:p w:rsidRPr="00FF0DDD" w:rsidR="00F92133" w:rsidP="6CD7EFF4" w:rsidRDefault="0027111C" w14:paraId="441A84CB" w14:textId="77777777">
            <w:pPr>
              <w:jc w:val="center"/>
              <w:rPr>
                <w:rFonts w:cs="Calibri" w:cstheme="minorAscii"/>
                <w:b w:val="1"/>
                <w:bCs w:val="1"/>
                <w:sz w:val="15"/>
                <w:szCs w:val="15"/>
              </w:rPr>
            </w:pPr>
          </w:p>
          <w:p w:rsidRPr="00FF0DDD" w:rsidR="00F92133" w:rsidP="6CD7EFF4" w:rsidRDefault="0027111C" w14:paraId="2E845F97" w14:textId="00EF0411">
            <w:pPr>
              <w:jc w:val="center"/>
              <w:rPr>
                <w:rFonts w:cs="Calibri" w:cstheme="minorAscii"/>
                <w:b w:val="1"/>
                <w:bCs w:val="1"/>
                <w:sz w:val="15"/>
                <w:szCs w:val="15"/>
              </w:rPr>
            </w:pPr>
            <w:r w:rsidRPr="6CD7EFF4" w:rsidR="34F988C4">
              <w:rPr>
                <w:rFonts w:cs="Calibri" w:cstheme="minorAscii"/>
                <w:b w:val="1"/>
                <w:bCs w:val="1"/>
                <w:sz w:val="15"/>
                <w:szCs w:val="15"/>
              </w:rPr>
              <w:t>Health and Wellbeing</w:t>
            </w:r>
          </w:p>
          <w:p w:rsidRPr="00FF0DDD" w:rsidR="00F92133" w:rsidP="6CD7EFF4" w:rsidRDefault="0027111C" w14:paraId="3942166B" w14:textId="1E8BB147">
            <w:pPr>
              <w:jc w:val="center"/>
              <w:rPr>
                <w:rFonts w:cs="Calibri" w:cstheme="minorAscii"/>
                <w:b w:val="1"/>
                <w:bCs w:val="1"/>
                <w:sz w:val="15"/>
                <w:szCs w:val="15"/>
              </w:rPr>
            </w:pPr>
            <w:r w:rsidRPr="6CD7EFF4" w:rsidR="34F988C4">
              <w:rPr>
                <w:rFonts w:cs="Calibri" w:cstheme="minorAscii"/>
                <w:b w:val="1"/>
                <w:bCs w:val="1"/>
                <w:sz w:val="15"/>
                <w:szCs w:val="15"/>
              </w:rPr>
              <w:t>Healthy communities and Environments</w:t>
            </w:r>
          </w:p>
          <w:p w:rsidRPr="00FF0DDD" w:rsidR="00F92133" w:rsidP="6CD7EFF4" w:rsidRDefault="0027111C" w14:paraId="7845B535" w14:textId="156C6187">
            <w:pPr>
              <w:jc w:val="center"/>
              <w:rPr>
                <w:rFonts w:cs="Calibri" w:cstheme="minorAscii"/>
                <w:b w:val="1"/>
                <w:bCs w:val="1"/>
                <w:sz w:val="15"/>
                <w:szCs w:val="15"/>
              </w:rPr>
            </w:pPr>
          </w:p>
          <w:p w:rsidRPr="00FF0DDD" w:rsidR="00F92133" w:rsidP="6CD7EFF4" w:rsidRDefault="0027111C" w14:paraId="6AF7319F" w14:textId="28BB8C4E">
            <w:pPr>
              <w:jc w:val="left"/>
              <w:rPr>
                <w:rFonts w:cs="Calibri" w:cstheme="minorAscii"/>
                <w:sz w:val="15"/>
                <w:szCs w:val="15"/>
              </w:rPr>
            </w:pPr>
            <w:r w:rsidRPr="6CD7EFF4" w:rsidR="34F988C4">
              <w:rPr>
                <w:rFonts w:cs="Calibri" w:cstheme="minorAscii"/>
                <w:sz w:val="15"/>
                <w:szCs w:val="15"/>
              </w:rPr>
              <w:t>Analyse the nature and benefits of meaningful interpersonal relationships</w:t>
            </w:r>
            <w:r w:rsidRPr="6CD7EFF4" w:rsidR="40C4BB5C">
              <w:rPr>
                <w:rFonts w:cs="Calibri" w:cstheme="minorAscii"/>
                <w:sz w:val="15"/>
                <w:szCs w:val="15"/>
              </w:rPr>
              <w:t>.</w:t>
            </w:r>
          </w:p>
          <w:p w:rsidRPr="00FF0DDD" w:rsidR="00F92133" w:rsidP="6CD7EFF4" w:rsidRDefault="0027111C" w14:paraId="1913DB74" w14:textId="59E06662">
            <w:pPr>
              <w:pStyle w:val="Normal"/>
              <w:rPr>
                <w:color w:val="000000"/>
                <w:sz w:val="15"/>
                <w:szCs w:val="15"/>
              </w:rPr>
            </w:pPr>
          </w:p>
        </w:tc>
        <w:tc>
          <w:tcPr>
            <w:tcW w:w="3683" w:type="dxa"/>
            <w:tcMar/>
          </w:tcPr>
          <w:p w:rsidR="6CD7EFF4" w:rsidP="6CD7EFF4" w:rsidRDefault="6CD7EFF4" w14:paraId="67EB38BC" w14:textId="0E2C8510">
            <w:pPr>
              <w:jc w:val="center"/>
              <w:rPr>
                <w:b w:val="1"/>
                <w:bCs w:val="1"/>
                <w:sz w:val="15"/>
                <w:szCs w:val="15"/>
              </w:rPr>
            </w:pPr>
          </w:p>
          <w:p w:rsidRPr="00FF0DDD" w:rsidR="00251A31" w:rsidP="6CD7EFF4" w:rsidRDefault="00251A31" w14:paraId="29D6BAB9" w14:textId="1DD8FF2F">
            <w:pPr>
              <w:jc w:val="center"/>
              <w:rPr>
                <w:b w:val="1"/>
                <w:bCs w:val="1"/>
                <w:sz w:val="15"/>
                <w:szCs w:val="15"/>
              </w:rPr>
            </w:pPr>
            <w:r w:rsidRPr="6CD7EFF4" w:rsidR="00251A31">
              <w:rPr>
                <w:b w:val="1"/>
                <w:bCs w:val="1"/>
                <w:sz w:val="15"/>
                <w:szCs w:val="15"/>
              </w:rPr>
              <w:t>Social Studies</w:t>
            </w:r>
          </w:p>
          <w:p w:rsidR="6CD7EFF4" w:rsidP="6CD7EFF4" w:rsidRDefault="6CD7EFF4" w14:paraId="3CE97C1C" w14:textId="41FA52DC">
            <w:pPr>
              <w:pStyle w:val="Normal"/>
              <w:jc w:val="center"/>
              <w:rPr>
                <w:b w:val="1"/>
                <w:bCs w:val="1"/>
                <w:sz w:val="15"/>
                <w:szCs w:val="15"/>
              </w:rPr>
            </w:pPr>
          </w:p>
          <w:p w:rsidRPr="00FF0DDD" w:rsidR="00F22C63" w:rsidP="00F22C63" w:rsidRDefault="00F22C63" w14:paraId="6D1AE6D1" w14:textId="3C15E23A">
            <w:pPr>
              <w:rPr>
                <w:sz w:val="15"/>
                <w:szCs w:val="15"/>
              </w:rPr>
            </w:pPr>
            <w:r w:rsidRPr="00FF0DDD">
              <w:rPr>
                <w:sz w:val="15"/>
                <w:szCs w:val="15"/>
              </w:rPr>
              <w:t>*Understand that the causes, consequences, and explanations of historical events that</w:t>
            </w:r>
            <w:r w:rsidRPr="00FF0DDD">
              <w:rPr>
                <w:rFonts w:ascii="MS Mincho" w:hAnsi="MS Mincho" w:eastAsia="MS Mincho" w:cs="MS Mincho"/>
                <w:sz w:val="15"/>
                <w:szCs w:val="15"/>
              </w:rPr>
              <w:t> </w:t>
            </w:r>
            <w:r w:rsidRPr="00FF0DDD">
              <w:rPr>
                <w:sz w:val="15"/>
                <w:szCs w:val="15"/>
              </w:rPr>
              <w:t xml:space="preserve">are of significance to New Zealanders are complex and how and why they are contested. </w:t>
            </w:r>
          </w:p>
          <w:p w:rsidRPr="00FF0DDD" w:rsidR="00FF0DDD" w:rsidP="00FF0DDD" w:rsidRDefault="00FF0DDD" w14:paraId="10C74660" w14:textId="77777777">
            <w:pPr>
              <w:jc w:val="center"/>
              <w:rPr>
                <w:b/>
                <w:sz w:val="15"/>
                <w:szCs w:val="15"/>
              </w:rPr>
            </w:pPr>
          </w:p>
          <w:p w:rsidR="6CD7EFF4" w:rsidP="6CD7EFF4" w:rsidRDefault="6CD7EFF4" w14:paraId="1AFB53EB" w14:textId="2F6523CE">
            <w:pPr>
              <w:jc w:val="center"/>
              <w:rPr>
                <w:b w:val="1"/>
                <w:bCs w:val="1"/>
                <w:sz w:val="15"/>
                <w:szCs w:val="15"/>
              </w:rPr>
            </w:pPr>
          </w:p>
          <w:p w:rsidR="6CD7EFF4" w:rsidP="6CD7EFF4" w:rsidRDefault="6CD7EFF4" w14:paraId="65CD078D" w14:textId="7CA705F8">
            <w:pPr>
              <w:jc w:val="center"/>
              <w:rPr>
                <w:b w:val="1"/>
                <w:bCs w:val="1"/>
                <w:sz w:val="15"/>
                <w:szCs w:val="15"/>
              </w:rPr>
            </w:pPr>
          </w:p>
          <w:p w:rsidR="6CD7EFF4" w:rsidP="6CD7EFF4" w:rsidRDefault="6CD7EFF4" w14:paraId="3FBAAAA4" w14:textId="0CBB70A2">
            <w:pPr>
              <w:jc w:val="center"/>
              <w:rPr>
                <w:b w:val="1"/>
                <w:bCs w:val="1"/>
                <w:sz w:val="15"/>
                <w:szCs w:val="15"/>
              </w:rPr>
            </w:pPr>
          </w:p>
          <w:p w:rsidR="6CD7EFF4" w:rsidP="6CD7EFF4" w:rsidRDefault="6CD7EFF4" w14:paraId="3C13E84C" w14:textId="70B82E06">
            <w:pPr>
              <w:jc w:val="center"/>
              <w:rPr>
                <w:b w:val="1"/>
                <w:bCs w:val="1"/>
                <w:sz w:val="15"/>
                <w:szCs w:val="15"/>
              </w:rPr>
            </w:pPr>
          </w:p>
          <w:p w:rsidRPr="00FF0DDD" w:rsidR="00251A31" w:rsidP="6CD7EFF4" w:rsidRDefault="00251A31" w14:paraId="3B244E81" w14:textId="7E1A9AC3">
            <w:pPr>
              <w:pStyle w:val="Normal"/>
              <w:jc w:val="center"/>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pPr>
            <w:r w:rsidRPr="6CD7EFF4" w:rsidR="00251A31">
              <w:rPr>
                <w:b w:val="1"/>
                <w:bCs w:val="1"/>
                <w:sz w:val="15"/>
                <w:szCs w:val="15"/>
              </w:rPr>
              <w:t xml:space="preserve">Learning Languages – </w:t>
            </w:r>
            <w:proofErr w:type="spellStart"/>
            <w:r w:rsidRPr="6CD7EFF4" w:rsidR="00251A31">
              <w:rPr>
                <w:b w:val="1"/>
                <w:bCs w:val="1"/>
                <w:sz w:val="15"/>
                <w:szCs w:val="15"/>
              </w:rPr>
              <w:t>Te</w:t>
            </w:r>
            <w:proofErr w:type="spellEnd"/>
            <w:r w:rsidRPr="6CD7EFF4" w:rsidR="00251A31">
              <w:rPr>
                <w:b w:val="1"/>
                <w:bCs w:val="1"/>
                <w:sz w:val="15"/>
                <w:szCs w:val="15"/>
              </w:rPr>
              <w:t xml:space="preserve"> </w:t>
            </w:r>
            <w:r w:rsidRPr="6CD7EFF4" w:rsidR="00251A31">
              <w:rPr>
                <w:b w:val="1"/>
                <w:bCs w:val="1"/>
                <w:sz w:val="15"/>
                <w:szCs w:val="15"/>
              </w:rPr>
              <w:t>Reo</w:t>
            </w:r>
            <w:r w:rsidRPr="6CD7EFF4" w:rsidR="00251A31">
              <w:rPr>
                <w:b w:val="1"/>
                <w:bCs w:val="1"/>
                <w:sz w:val="15"/>
                <w:szCs w:val="15"/>
              </w:rPr>
              <w:t xml:space="preserve"> </w:t>
            </w:r>
            <w:r w:rsidRPr="6CD7EFF4" w:rsidR="197751B2">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t>M</w:t>
            </w:r>
            <w:r w:rsidRPr="6CD7EFF4" w:rsidR="197751B2">
              <w:rPr>
                <w:rFonts w:ascii="Calibri" w:hAnsi="Calibri" w:eastAsia="Calibri" w:cs="Calibri"/>
                <w:b w:val="1"/>
                <w:bCs w:val="1"/>
                <w:i w:val="0"/>
                <w:iCs w:val="0"/>
                <w:noProof w:val="0"/>
                <w:color w:val="000000" w:themeColor="text1" w:themeTint="FF" w:themeShade="FF"/>
                <w:sz w:val="15"/>
                <w:szCs w:val="15"/>
                <w:lang w:val="en-GB"/>
              </w:rPr>
              <w:t>ā</w:t>
            </w:r>
            <w:r w:rsidRPr="6CD7EFF4" w:rsidR="197751B2">
              <w:rPr>
                <w:rFonts w:ascii="Arial Rounded MT Bold" w:hAnsi="Arial Rounded MT Bold" w:eastAsia="Arial Rounded MT Bold" w:cs="Arial Rounded MT Bold"/>
                <w:b w:val="0"/>
                <w:bCs w:val="0"/>
                <w:i w:val="0"/>
                <w:iCs w:val="0"/>
                <w:noProof w:val="0"/>
                <w:color w:val="000000" w:themeColor="text1" w:themeTint="FF" w:themeShade="FF"/>
                <w:sz w:val="15"/>
                <w:szCs w:val="15"/>
                <w:lang w:val="en-GB"/>
              </w:rPr>
              <w:t>ori</w:t>
            </w:r>
          </w:p>
          <w:p w:rsidR="6CD7EFF4" w:rsidP="6CD7EFF4" w:rsidRDefault="6CD7EFF4" w14:paraId="647957BE" w14:textId="64C28F6B">
            <w:pPr>
              <w:jc w:val="left"/>
              <w:rPr>
                <w:sz w:val="15"/>
                <w:szCs w:val="15"/>
              </w:rPr>
            </w:pPr>
          </w:p>
          <w:p w:rsidRPr="00FF0DDD" w:rsidR="00251A31" w:rsidP="6CD7EFF4" w:rsidRDefault="00251A31" w14:paraId="7AE4738A" w14:textId="77777777">
            <w:pPr>
              <w:jc w:val="left"/>
              <w:rPr>
                <w:color w:val="000000"/>
                <w:sz w:val="15"/>
                <w:szCs w:val="15"/>
              </w:rPr>
            </w:pPr>
            <w:r w:rsidRPr="6CD7EFF4" w:rsidR="00251A31">
              <w:rPr>
                <w:sz w:val="15"/>
                <w:szCs w:val="15"/>
              </w:rPr>
              <w:t>Participating and contributing in communities</w:t>
            </w:r>
          </w:p>
          <w:p w:rsidRPr="00FF0DDD" w:rsidR="00F22C63" w:rsidP="0027111C" w:rsidRDefault="00F22C63" w14:paraId="64E16F2C" w14:textId="77777777">
            <w:pPr>
              <w:rPr>
                <w:color w:val="000000"/>
                <w:sz w:val="15"/>
                <w:szCs w:val="15"/>
              </w:rPr>
            </w:pPr>
            <w:r w:rsidRPr="00FF0DDD">
              <w:rPr>
                <w:color w:val="000000"/>
                <w:sz w:val="15"/>
                <w:szCs w:val="15"/>
              </w:rPr>
              <w:t>Engage in sustained interaction and produce extended text.</w:t>
            </w:r>
          </w:p>
          <w:p w:rsidRPr="00FF0DDD" w:rsidR="00F22C63" w:rsidP="0027111C" w:rsidRDefault="00F22C63" w14:paraId="3772D84E" w14:textId="77777777">
            <w:pPr>
              <w:rPr>
                <w:color w:val="000000"/>
                <w:sz w:val="15"/>
                <w:szCs w:val="15"/>
              </w:rPr>
            </w:pPr>
            <w:r w:rsidRPr="00FF0DDD">
              <w:rPr>
                <w:color w:val="000000"/>
                <w:sz w:val="15"/>
                <w:szCs w:val="15"/>
              </w:rPr>
              <w:t>Analyse ways in which the target culture is organised for different purposes and for different audiences.</w:t>
            </w:r>
          </w:p>
          <w:p w:rsidR="00251A31" w:rsidP="003D6338" w:rsidRDefault="00F22C63" w14:paraId="3AC19EF0" w14:textId="77777777">
            <w:pPr>
              <w:rPr>
                <w:color w:val="000000"/>
                <w:sz w:val="15"/>
                <w:szCs w:val="15"/>
              </w:rPr>
            </w:pPr>
            <w:r w:rsidRPr="6CD7EFF4" w:rsidR="00F22C63">
              <w:rPr>
                <w:color w:val="000000" w:themeColor="text1" w:themeTint="FF" w:themeShade="FF"/>
                <w:sz w:val="15"/>
                <w:szCs w:val="15"/>
              </w:rPr>
              <w:t>Analyse how the use of target language expresses cultural meanings.</w:t>
            </w:r>
          </w:p>
          <w:p w:rsidR="6CD7EFF4" w:rsidP="6CD7EFF4" w:rsidRDefault="6CD7EFF4" w14:paraId="4DE21749" w14:textId="3FA9075D">
            <w:pPr>
              <w:pStyle w:val="Normal"/>
              <w:rPr>
                <w:color w:val="000000" w:themeColor="text1" w:themeTint="FF" w:themeShade="FF"/>
                <w:sz w:val="15"/>
                <w:szCs w:val="15"/>
              </w:rPr>
            </w:pPr>
          </w:p>
          <w:p w:rsidR="7D4A9ACA" w:rsidP="6CD7EFF4" w:rsidRDefault="7D4A9ACA" w14:paraId="3D6BA3E7" w14:textId="2AF464A3">
            <w:pPr>
              <w:jc w:val="center"/>
              <w:rPr>
                <w:b w:val="1"/>
                <w:bCs w:val="1"/>
                <w:sz w:val="15"/>
                <w:szCs w:val="15"/>
              </w:rPr>
            </w:pPr>
            <w:r w:rsidRPr="6CD7EFF4" w:rsidR="7D4A9ACA">
              <w:rPr>
                <w:b w:val="1"/>
                <w:bCs w:val="1"/>
                <w:sz w:val="15"/>
                <w:szCs w:val="15"/>
              </w:rPr>
              <w:t>Health and Wellbeing</w:t>
            </w:r>
          </w:p>
          <w:p w:rsidR="7D4A9ACA" w:rsidP="6CD7EFF4" w:rsidRDefault="7D4A9ACA" w14:paraId="7AFD1F91" w14:textId="333CCBE0">
            <w:pPr>
              <w:jc w:val="center"/>
              <w:rPr>
                <w:b w:val="1"/>
                <w:bCs w:val="1"/>
                <w:sz w:val="15"/>
                <w:szCs w:val="15"/>
              </w:rPr>
            </w:pPr>
            <w:r w:rsidRPr="6CD7EFF4" w:rsidR="7D4A9ACA">
              <w:rPr>
                <w:b w:val="1"/>
                <w:bCs w:val="1"/>
                <w:sz w:val="15"/>
                <w:szCs w:val="15"/>
              </w:rPr>
              <w:t>Movement Concepts and Motor Skills</w:t>
            </w:r>
          </w:p>
          <w:p w:rsidR="6CD7EFF4" w:rsidP="6CD7EFF4" w:rsidRDefault="6CD7EFF4" w14:paraId="6590A4FC" w14:textId="51E9912D">
            <w:pPr>
              <w:pStyle w:val="Normal"/>
              <w:jc w:val="center"/>
              <w:rPr>
                <w:b w:val="1"/>
                <w:bCs w:val="1"/>
                <w:sz w:val="15"/>
                <w:szCs w:val="15"/>
              </w:rPr>
            </w:pPr>
          </w:p>
          <w:p w:rsidR="7D4A9ACA" w:rsidP="6CD7EFF4" w:rsidRDefault="7D4A9ACA" w14:paraId="0ED44042" w14:textId="3A146C1B">
            <w:pPr>
              <w:rPr>
                <w:rFonts w:ascii="MS Mincho" w:hAnsi="MS Mincho" w:eastAsia="MS Mincho" w:cs="MS Mincho"/>
                <w:sz w:val="15"/>
                <w:szCs w:val="15"/>
              </w:rPr>
            </w:pPr>
            <w:r w:rsidRPr="6CD7EFF4" w:rsidR="7D4A9ACA">
              <w:rPr>
                <w:sz w:val="15"/>
                <w:szCs w:val="15"/>
              </w:rPr>
              <w:t>Devise and apply strategies to ensure that social and cultural needs are met in personal and group physical activities.</w:t>
            </w:r>
            <w:r w:rsidRPr="6CD7EFF4" w:rsidR="7D4A9ACA">
              <w:rPr>
                <w:rFonts w:ascii="MS Mincho" w:hAnsi="MS Mincho" w:eastAsia="MS Mincho" w:cs="MS Mincho"/>
                <w:sz w:val="15"/>
                <w:szCs w:val="15"/>
              </w:rPr>
              <w:t> </w:t>
            </w:r>
          </w:p>
          <w:p w:rsidRPr="00FF0DDD" w:rsidR="00FF0DDD" w:rsidP="00FF0DDD" w:rsidRDefault="00FF0DDD" w14:paraId="6A88E950" w14:textId="30FB3D06">
            <w:pPr>
              <w:rPr>
                <w:sz w:val="15"/>
                <w:szCs w:val="15"/>
              </w:rPr>
            </w:pPr>
          </w:p>
        </w:tc>
      </w:tr>
      <w:tr w:rsidRPr="00F63AC4" w:rsidR="0027111C" w:rsidTr="6CD7EFF4" w14:paraId="5C0A6C3C" w14:textId="77777777">
        <w:trPr>
          <w:trHeight w:val="4380"/>
        </w:trPr>
        <w:tc>
          <w:tcPr>
            <w:tcW w:w="2430" w:type="dxa"/>
            <w:shd w:val="clear" w:color="auto" w:fill="D9E2F3" w:themeFill="accent1" w:themeFillTint="33"/>
            <w:tcMar/>
          </w:tcPr>
          <w:p w:rsidRPr="00F63AC4" w:rsidR="007F08B5" w:rsidP="6CD7EFF4" w:rsidRDefault="007F08B5" w14:paraId="64CB5212" w14:textId="2AB69E14">
            <w:pPr>
              <w:rPr>
                <w:rFonts w:ascii="Arial Rounded MT Bold" w:hAnsi="Arial Rounded MT Bold" w:eastAsia="Arial Rounded MT Bold" w:cs="Arial Rounded MT Bold"/>
                <w:b w:val="0"/>
                <w:bCs w:val="0"/>
                <w:i w:val="0"/>
                <w:iCs w:val="0"/>
                <w:noProof w:val="0"/>
                <w:color w:val="000000" w:themeColor="text1" w:themeTint="FF" w:themeShade="FF"/>
                <w:sz w:val="20"/>
                <w:szCs w:val="20"/>
                <w:lang w:val="en-GB"/>
              </w:rPr>
            </w:pPr>
            <w:r w:rsidRPr="6CD7EFF4" w:rsidR="01FB916C">
              <w:rPr>
                <w:rFonts w:ascii="Arial Rounded MT Bold" w:hAnsi="Arial Rounded MT Bold" w:eastAsia="Arial Rounded MT Bold" w:cs="Arial Rounded MT Bold"/>
                <w:b w:val="0"/>
                <w:bCs w:val="0"/>
                <w:i w:val="0"/>
                <w:iCs w:val="0"/>
                <w:noProof w:val="0"/>
                <w:color w:val="000000" w:themeColor="text1" w:themeTint="FF" w:themeShade="FF"/>
                <w:sz w:val="20"/>
                <w:szCs w:val="20"/>
                <w:lang w:val="en-GB"/>
              </w:rPr>
              <w:t>4D Theatre Presentation</w:t>
            </w:r>
          </w:p>
          <w:p w:rsidRPr="00F63AC4" w:rsidR="007F08B5" w:rsidP="6CD7EFF4" w:rsidRDefault="007F08B5" w14:paraId="278FE44B" w14:textId="3AF702F3">
            <w:pPr>
              <w:rPr>
                <w:rFonts w:ascii="Arial Rounded MT Bold" w:hAnsi="Arial Rounded MT Bold" w:eastAsia="Arial Rounded MT Bold" w:cs="Arial Rounded MT Bold"/>
                <w:b w:val="0"/>
                <w:bCs w:val="0"/>
                <w:i w:val="0"/>
                <w:iCs w:val="0"/>
                <w:noProof w:val="0"/>
                <w:color w:val="000000" w:themeColor="text1" w:themeTint="FF" w:themeShade="FF"/>
                <w:sz w:val="12"/>
                <w:szCs w:val="12"/>
                <w:lang w:val="en-GB"/>
              </w:rPr>
            </w:pPr>
          </w:p>
          <w:p w:rsidRPr="00F63AC4" w:rsidR="007F08B5" w:rsidP="6CD7EFF4" w:rsidRDefault="007F08B5" w14:paraId="54E603B2" w14:textId="1B13D048">
            <w:pPr>
              <w:rPr>
                <w:rFonts w:ascii="Calibri" w:hAnsi="Calibri" w:eastAsia="Calibri" w:cs="Calibri"/>
                <w:b w:val="0"/>
                <w:bCs w:val="0"/>
                <w:i w:val="0"/>
                <w:iCs w:val="0"/>
                <w:noProof w:val="0"/>
                <w:color w:val="2F5496" w:themeColor="accent1" w:themeTint="FF" w:themeShade="BF"/>
                <w:sz w:val="21"/>
                <w:szCs w:val="21"/>
                <w:lang w:val="en-GB"/>
              </w:rPr>
            </w:pPr>
            <w:r w:rsidRPr="6CD7EFF4" w:rsidR="01FB916C">
              <w:rPr>
                <w:rFonts w:ascii="Calibri" w:hAnsi="Calibri" w:eastAsia="Calibri" w:cs="Calibri"/>
                <w:b w:val="1"/>
                <w:bCs w:val="1"/>
                <w:i w:val="0"/>
                <w:iCs w:val="0"/>
                <w:noProof w:val="0"/>
                <w:color w:val="2F5496" w:themeColor="accent1" w:themeTint="FF" w:themeShade="BF"/>
                <w:sz w:val="21"/>
                <w:szCs w:val="21"/>
                <w:lang w:val="en-GB"/>
              </w:rPr>
              <w:t xml:space="preserve">Ruku-Immerse </w:t>
            </w:r>
          </w:p>
          <w:p w:rsidRPr="00F63AC4" w:rsidR="007F08B5" w:rsidP="6CD7EFF4" w:rsidRDefault="007F08B5" w14:paraId="263450F4" w14:textId="3D5AED93">
            <w:pPr>
              <w:rPr>
                <w:rFonts w:ascii="Calibri" w:hAnsi="Calibri" w:eastAsia="Calibri" w:cs="Calibri"/>
                <w:b w:val="0"/>
                <w:bCs w:val="0"/>
                <w:i w:val="0"/>
                <w:iCs w:val="0"/>
                <w:noProof w:val="0"/>
                <w:color w:val="000000" w:themeColor="text1" w:themeTint="FF" w:themeShade="FF"/>
                <w:sz w:val="15"/>
                <w:szCs w:val="15"/>
                <w:lang w:val="en-GB"/>
              </w:rPr>
            </w:pPr>
            <w:r w:rsidRPr="6CD7EFF4" w:rsidR="01FB916C">
              <w:rPr>
                <w:rFonts w:ascii="Calibri" w:hAnsi="Calibri" w:eastAsia="Calibri" w:cs="Calibri"/>
                <w:b w:val="1"/>
                <w:bCs w:val="1"/>
                <w:i w:val="0"/>
                <w:iCs w:val="0"/>
                <w:noProof w:val="0"/>
                <w:color w:val="000000" w:themeColor="text1" w:themeTint="FF" w:themeShade="FF"/>
                <w:sz w:val="15"/>
                <w:szCs w:val="15"/>
                <w:lang w:val="en-GB"/>
              </w:rPr>
              <w:t xml:space="preserve"> </w:t>
            </w:r>
          </w:p>
          <w:p w:rsidRPr="00F63AC4" w:rsidR="007F08B5" w:rsidP="6CD7EFF4" w:rsidRDefault="007F08B5" w14:paraId="3663CC0F" w14:textId="69E8EFFF">
            <w:pPr>
              <w:rPr>
                <w:rFonts w:ascii="Calibri" w:hAnsi="Calibri" w:eastAsia="Calibri" w:cs="Calibri"/>
                <w:b w:val="0"/>
                <w:bCs w:val="0"/>
                <w:i w:val="0"/>
                <w:iCs w:val="0"/>
                <w:noProof w:val="0"/>
                <w:color w:val="000000" w:themeColor="text1" w:themeTint="FF" w:themeShade="FF"/>
                <w:sz w:val="14"/>
                <w:szCs w:val="14"/>
                <w:lang w:val="en-GB"/>
              </w:rPr>
            </w:pPr>
            <w:r w:rsidRPr="6CD7EFF4" w:rsidR="01FB916C">
              <w:rPr>
                <w:rFonts w:ascii="Calibri" w:hAnsi="Calibri" w:eastAsia="Calibri" w:cs="Calibri"/>
                <w:b w:val="1"/>
                <w:bCs w:val="1"/>
                <w:i w:val="0"/>
                <w:iCs w:val="0"/>
                <w:noProof w:val="0"/>
                <w:color w:val="000000" w:themeColor="text1" w:themeTint="FF" w:themeShade="FF"/>
                <w:sz w:val="14"/>
                <w:szCs w:val="14"/>
                <w:lang w:val="en-GB"/>
              </w:rPr>
              <w:t>You now enter the Manea theatre, where a 20-minute 4D-digital extravaganza and live performance immerses you in a full sensory recreation of the rich and vibrant world of the intrepid adventures of Kupe. You appreciate in a new way the extraordinary feats of our ancestors’ ocean voyaging</w:t>
            </w:r>
            <w:r w:rsidRPr="6CD7EFF4" w:rsidR="01FB916C">
              <w:rPr>
                <w:rFonts w:ascii="Calibri" w:hAnsi="Calibri" w:eastAsia="Calibri" w:cs="Calibri"/>
                <w:b w:val="0"/>
                <w:bCs w:val="0"/>
                <w:i w:val="0"/>
                <w:iCs w:val="0"/>
                <w:noProof w:val="0"/>
                <w:color w:val="000000" w:themeColor="text1" w:themeTint="FF" w:themeShade="FF"/>
                <w:sz w:val="14"/>
                <w:szCs w:val="14"/>
                <w:lang w:val="en-GB"/>
              </w:rPr>
              <w:t xml:space="preserve">. </w:t>
            </w:r>
          </w:p>
          <w:p w:rsidRPr="00F63AC4" w:rsidR="007F08B5" w:rsidP="6CD7EFF4" w:rsidRDefault="007F08B5" w14:paraId="31BAE905" w14:textId="67FB5713">
            <w:pPr>
              <w:rPr>
                <w:rFonts w:ascii="Arial Rounded MT Bold" w:hAnsi="Arial Rounded MT Bold" w:eastAsia="Arial Rounded MT Bold" w:cs="Arial Rounded MT Bold"/>
                <w:b w:val="0"/>
                <w:bCs w:val="0"/>
                <w:i w:val="0"/>
                <w:iCs w:val="0"/>
                <w:noProof w:val="0"/>
                <w:color w:val="000000" w:themeColor="text1" w:themeTint="FF" w:themeShade="FF"/>
                <w:sz w:val="14"/>
                <w:szCs w:val="14"/>
                <w:lang w:val="en-GB"/>
              </w:rPr>
            </w:pPr>
          </w:p>
          <w:p w:rsidRPr="00F63AC4" w:rsidR="007F08B5" w:rsidP="6CD7EFF4" w:rsidRDefault="007F08B5" w14:paraId="12B24B53" w14:textId="4D8BC9E2">
            <w:pPr>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pPr>
          </w:p>
          <w:p w:rsidRPr="00F63AC4" w:rsidR="007F08B5" w:rsidP="6CD7EFF4" w:rsidRDefault="007F08B5" w14:paraId="712F1842" w14:textId="143C2832">
            <w:pPr>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pPr>
            <w:r w:rsidRPr="6CD7EFF4" w:rsidR="01FB916C">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t>Main Topics</w:t>
            </w:r>
          </w:p>
          <w:p w:rsidRPr="00F63AC4" w:rsidR="007F08B5" w:rsidP="6CD7EFF4" w:rsidRDefault="007F08B5" w14:paraId="1C70F04A" w14:textId="36973ABF">
            <w:pPr>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pPr>
          </w:p>
          <w:p w:rsidRPr="00F63AC4" w:rsidR="007F08B5" w:rsidP="6CD7EFF4" w:rsidRDefault="007F08B5" w14:paraId="77525B3F" w14:textId="3FCF1814">
            <w:pPr>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pPr>
            <w:r w:rsidRPr="6CD7EFF4" w:rsidR="01FB916C">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t>-History</w:t>
            </w:r>
          </w:p>
          <w:p w:rsidRPr="00F63AC4" w:rsidR="007F08B5" w:rsidP="6CD7EFF4" w:rsidRDefault="007F08B5" w14:paraId="48BFDF90" w14:textId="43746B43">
            <w:pPr>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pPr>
            <w:r w:rsidRPr="6CD7EFF4" w:rsidR="01FB916C">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t>-Animation</w:t>
            </w:r>
          </w:p>
          <w:p w:rsidRPr="00F63AC4" w:rsidR="007F08B5" w:rsidP="6CD7EFF4" w:rsidRDefault="007F08B5" w14:paraId="3605F1F5" w14:textId="63A3436B">
            <w:pPr>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pPr>
            <w:r w:rsidRPr="6CD7EFF4" w:rsidR="01FB916C">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t>-Sound effects</w:t>
            </w:r>
          </w:p>
          <w:p w:rsidRPr="00F63AC4" w:rsidR="007F08B5" w:rsidP="6CD7EFF4" w:rsidRDefault="007F08B5" w14:paraId="3E77A803" w14:textId="6B991320">
            <w:pPr>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pPr>
            <w:r w:rsidRPr="6CD7EFF4" w:rsidR="01FB916C">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t>-Visual effects</w:t>
            </w:r>
          </w:p>
          <w:p w:rsidRPr="00F63AC4" w:rsidR="007F08B5" w:rsidP="6CD7EFF4" w:rsidRDefault="007F08B5" w14:paraId="0BBFF21E" w14:textId="75D93BB6">
            <w:pPr>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pPr>
            <w:r w:rsidRPr="6CD7EFF4" w:rsidR="01FB916C">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t>-Senses</w:t>
            </w:r>
          </w:p>
          <w:p w:rsidRPr="00F63AC4" w:rsidR="007F08B5" w:rsidP="6CD7EFF4" w:rsidRDefault="007F08B5" w14:paraId="22BAF5DA" w14:textId="4A26235F">
            <w:pPr>
              <w:pStyle w:val="Normal"/>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pPr>
          </w:p>
          <w:p w:rsidRPr="00F63AC4" w:rsidR="007F08B5" w:rsidP="6CD7EFF4" w:rsidRDefault="007F08B5" w14:paraId="66CD8C8D" w14:textId="169B8566">
            <w:pPr>
              <w:pStyle w:val="Normal"/>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pPr>
          </w:p>
          <w:p w:rsidRPr="00F63AC4" w:rsidR="007F08B5" w:rsidP="6CD7EFF4" w:rsidRDefault="007F08B5" w14:paraId="7BC02197" w14:textId="1FC58BFE">
            <w:pPr>
              <w:pStyle w:val="Normal"/>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pPr>
          </w:p>
          <w:p w:rsidRPr="00F63AC4" w:rsidR="007F08B5" w:rsidP="6CD7EFF4" w:rsidRDefault="007F08B5" w14:paraId="2C64BCCD" w14:textId="08C6232F">
            <w:pPr>
              <w:pStyle w:val="Normal"/>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pPr>
          </w:p>
          <w:p w:rsidRPr="00F63AC4" w:rsidR="007F08B5" w:rsidP="6CD7EFF4" w:rsidRDefault="007F08B5" w14:paraId="26D681E6" w14:textId="3388C9F6">
            <w:pPr>
              <w:pStyle w:val="Normal"/>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pPr>
          </w:p>
        </w:tc>
        <w:tc>
          <w:tcPr>
            <w:tcW w:w="3210" w:type="dxa"/>
            <w:tcMar/>
          </w:tcPr>
          <w:p w:rsidRPr="00FF0DDD" w:rsidR="00251A31" w:rsidP="00FF0DDD" w:rsidRDefault="00251A31" w14:paraId="0E4217EB" w14:textId="438F7D1F">
            <w:pPr>
              <w:jc w:val="center"/>
              <w:rPr>
                <w:b/>
                <w:sz w:val="15"/>
                <w:szCs w:val="15"/>
              </w:rPr>
            </w:pPr>
            <w:r w:rsidRPr="00FF0DDD">
              <w:rPr>
                <w:b/>
                <w:sz w:val="15"/>
                <w:szCs w:val="15"/>
              </w:rPr>
              <w:t>Visual Arts</w:t>
            </w:r>
          </w:p>
          <w:p w:rsidRPr="00FF0DDD" w:rsidR="00251A31" w:rsidP="00251A31" w:rsidRDefault="00FB237A" w14:paraId="189C512A" w14:textId="79418AD0">
            <w:pPr>
              <w:rPr>
                <w:sz w:val="15"/>
                <w:szCs w:val="15"/>
              </w:rPr>
            </w:pPr>
            <w:r w:rsidRPr="00FF0DDD">
              <w:rPr>
                <w:sz w:val="15"/>
                <w:szCs w:val="15"/>
              </w:rPr>
              <w:t>*</w:t>
            </w:r>
            <w:r w:rsidRPr="00FF0DDD" w:rsidR="00251A31">
              <w:rPr>
                <w:sz w:val="15"/>
                <w:szCs w:val="15"/>
              </w:rPr>
              <w:t xml:space="preserve">Investigate and consider the relationship between the production of art works and their contexts and influences. </w:t>
            </w:r>
          </w:p>
          <w:p w:rsidRPr="00FF0DDD" w:rsidR="00B173EB" w:rsidP="00251A31" w:rsidRDefault="00B173EB" w14:paraId="21622322" w14:textId="77777777">
            <w:pPr>
              <w:jc w:val="center"/>
              <w:rPr>
                <w:b/>
                <w:sz w:val="15"/>
                <w:szCs w:val="15"/>
              </w:rPr>
            </w:pPr>
          </w:p>
          <w:p w:rsidR="6CD7EFF4" w:rsidP="6CD7EFF4" w:rsidRDefault="6CD7EFF4" w14:paraId="2818073A" w14:textId="51DEA596">
            <w:pPr>
              <w:jc w:val="center"/>
              <w:rPr>
                <w:b w:val="1"/>
                <w:bCs w:val="1"/>
                <w:sz w:val="15"/>
                <w:szCs w:val="15"/>
              </w:rPr>
            </w:pPr>
          </w:p>
          <w:p w:rsidRPr="00FF0DDD" w:rsidR="00251A31" w:rsidP="00251A31" w:rsidRDefault="00251A31" w14:paraId="3FE273FA" w14:textId="77777777">
            <w:pPr>
              <w:jc w:val="center"/>
              <w:rPr>
                <w:b/>
                <w:sz w:val="15"/>
                <w:szCs w:val="15"/>
              </w:rPr>
            </w:pPr>
            <w:r w:rsidRPr="00FF0DDD">
              <w:rPr>
                <w:b/>
                <w:sz w:val="15"/>
                <w:szCs w:val="15"/>
              </w:rPr>
              <w:t>Dance</w:t>
            </w:r>
          </w:p>
          <w:p w:rsidRPr="00FF0DDD" w:rsidR="00251A31" w:rsidP="00FB237A" w:rsidRDefault="00FB237A" w14:paraId="6D880EBE" w14:textId="4FA7F3D1">
            <w:pPr>
              <w:rPr>
                <w:sz w:val="15"/>
                <w:szCs w:val="15"/>
              </w:rPr>
            </w:pPr>
            <w:r w:rsidRPr="00FF0DDD">
              <w:rPr>
                <w:sz w:val="15"/>
                <w:szCs w:val="15"/>
              </w:rPr>
              <w:t>*</w:t>
            </w:r>
            <w:r w:rsidRPr="00FF0DDD" w:rsidR="00251A31">
              <w:rPr>
                <w:sz w:val="15"/>
                <w:szCs w:val="15"/>
              </w:rPr>
              <w:t>Compare and contrast dances from a variety of past and present cultures and contexts.</w:t>
            </w:r>
          </w:p>
          <w:p w:rsidRPr="00FF0DDD" w:rsidR="00251A31" w:rsidP="00FB237A" w:rsidRDefault="00251A31" w14:paraId="4916EBA7" w14:textId="77777777">
            <w:pPr>
              <w:rPr>
                <w:sz w:val="15"/>
                <w:szCs w:val="15"/>
              </w:rPr>
            </w:pPr>
          </w:p>
          <w:p w:rsidR="6CD7EFF4" w:rsidP="6CD7EFF4" w:rsidRDefault="6CD7EFF4" w14:paraId="1C1AAB92" w14:textId="1010D0D3">
            <w:pPr>
              <w:jc w:val="center"/>
              <w:rPr>
                <w:b w:val="1"/>
                <w:bCs w:val="1"/>
                <w:sz w:val="15"/>
                <w:szCs w:val="15"/>
              </w:rPr>
            </w:pPr>
          </w:p>
          <w:p w:rsidRPr="00FF0DDD" w:rsidR="00251A31" w:rsidP="00251A31" w:rsidRDefault="00251A31" w14:paraId="0F5B3A4E" w14:textId="77777777">
            <w:pPr>
              <w:jc w:val="center"/>
              <w:rPr>
                <w:b/>
                <w:sz w:val="15"/>
                <w:szCs w:val="15"/>
              </w:rPr>
            </w:pPr>
            <w:r w:rsidRPr="00FF0DDD">
              <w:rPr>
                <w:b/>
                <w:sz w:val="15"/>
                <w:szCs w:val="15"/>
              </w:rPr>
              <w:t>Drama</w:t>
            </w:r>
          </w:p>
          <w:p w:rsidRPr="00FF0DDD" w:rsidR="00251A31" w:rsidP="00251A31" w:rsidRDefault="00FB237A" w14:paraId="39D868DA" w14:textId="31095FAB">
            <w:pPr>
              <w:rPr>
                <w:sz w:val="15"/>
                <w:szCs w:val="15"/>
              </w:rPr>
            </w:pPr>
            <w:r w:rsidRPr="00FF0DDD">
              <w:rPr>
                <w:sz w:val="15"/>
                <w:szCs w:val="15"/>
              </w:rPr>
              <w:t>*</w:t>
            </w:r>
            <w:r w:rsidRPr="00FF0DDD" w:rsidR="00251A31">
              <w:rPr>
                <w:sz w:val="15"/>
                <w:szCs w:val="15"/>
              </w:rPr>
              <w:t>Investigate the characteristics, purposes, and function of drama in a range of contexts.</w:t>
            </w:r>
          </w:p>
          <w:p w:rsidRPr="00FF0DDD" w:rsidR="00B173EB" w:rsidP="00B173EB" w:rsidRDefault="00B173EB" w14:paraId="52DDC883" w14:textId="77777777">
            <w:pPr>
              <w:jc w:val="center"/>
              <w:rPr>
                <w:b/>
                <w:color w:val="000000" w:themeColor="text1"/>
                <w:sz w:val="15"/>
                <w:szCs w:val="15"/>
              </w:rPr>
            </w:pPr>
          </w:p>
          <w:p w:rsidR="6CD7EFF4" w:rsidP="6CD7EFF4" w:rsidRDefault="6CD7EFF4" w14:paraId="27EE7E5C" w14:textId="5BD33511">
            <w:pPr>
              <w:jc w:val="center"/>
              <w:rPr>
                <w:b w:val="1"/>
                <w:bCs w:val="1"/>
                <w:color w:val="000000" w:themeColor="text1" w:themeTint="FF" w:themeShade="FF"/>
                <w:sz w:val="15"/>
                <w:szCs w:val="15"/>
              </w:rPr>
            </w:pPr>
          </w:p>
          <w:p w:rsidRPr="00FF0DDD" w:rsidR="00B173EB" w:rsidP="00B173EB" w:rsidRDefault="00B173EB" w14:paraId="11D6C9DD" w14:textId="77777777">
            <w:pPr>
              <w:jc w:val="center"/>
              <w:rPr>
                <w:b/>
                <w:color w:val="000000" w:themeColor="text1"/>
                <w:sz w:val="15"/>
                <w:szCs w:val="15"/>
              </w:rPr>
            </w:pPr>
            <w:r w:rsidRPr="00FF0DDD">
              <w:rPr>
                <w:b/>
                <w:color w:val="000000" w:themeColor="text1"/>
                <w:sz w:val="15"/>
                <w:szCs w:val="15"/>
              </w:rPr>
              <w:t>Music</w:t>
            </w:r>
          </w:p>
          <w:p w:rsidRPr="00FF0DDD" w:rsidR="00F92133" w:rsidP="00FF0DDD" w:rsidRDefault="00FB237A" w14:paraId="223DCF98" w14:textId="2724B108">
            <w:pPr>
              <w:rPr>
                <w:sz w:val="15"/>
                <w:szCs w:val="15"/>
              </w:rPr>
            </w:pPr>
            <w:r w:rsidRPr="00FF0DDD">
              <w:rPr>
                <w:sz w:val="15"/>
                <w:szCs w:val="15"/>
              </w:rPr>
              <w:t>*</w:t>
            </w:r>
            <w:r w:rsidRPr="00FF0DDD" w:rsidR="00B173EB">
              <w:rPr>
                <w:sz w:val="15"/>
                <w:szCs w:val="15"/>
              </w:rPr>
              <w:t>Compare and contrast the characteristics of music associated with a range</w:t>
            </w:r>
            <w:r w:rsidRPr="00FF0DDD" w:rsidR="00B173EB">
              <w:rPr>
                <w:rFonts w:ascii="MS Mincho" w:hAnsi="MS Mincho" w:eastAsia="MS Mincho" w:cs="MS Mincho"/>
                <w:sz w:val="15"/>
                <w:szCs w:val="15"/>
              </w:rPr>
              <w:t> </w:t>
            </w:r>
            <w:r w:rsidRPr="00FF0DDD" w:rsidR="00B173EB">
              <w:rPr>
                <w:sz w:val="15"/>
                <w:szCs w:val="15"/>
              </w:rPr>
              <w:t xml:space="preserve">of sound environments, in relation to historical, social, and cultural contexts. </w:t>
            </w:r>
            <w:r w:rsidRPr="00FF0DDD" w:rsidR="00B173EB">
              <w:rPr>
                <w:rFonts w:ascii="MS Mincho" w:hAnsi="MS Mincho" w:eastAsia="MS Mincho" w:cs="MS Mincho"/>
                <w:sz w:val="15"/>
                <w:szCs w:val="15"/>
              </w:rPr>
              <w:t> </w:t>
            </w:r>
          </w:p>
          <w:p w:rsidRPr="00FF0DDD" w:rsidR="00F92133" w:rsidP="00F92133" w:rsidRDefault="00F92133" w14:paraId="3386948C" w14:textId="77777777">
            <w:pPr>
              <w:jc w:val="center"/>
              <w:rPr>
                <w:rFonts w:cstheme="minorHAnsi"/>
                <w:b/>
                <w:bCs/>
                <w:sz w:val="15"/>
                <w:szCs w:val="15"/>
              </w:rPr>
            </w:pPr>
          </w:p>
          <w:p w:rsidRPr="00FF0DDD" w:rsidR="00F92133" w:rsidP="00F92133" w:rsidRDefault="00F92133" w14:paraId="3E3B349C" w14:textId="10EA5E00">
            <w:pPr>
              <w:jc w:val="center"/>
              <w:rPr>
                <w:rFonts w:ascii="Times" w:hAnsi="Times"/>
                <w:sz w:val="15"/>
                <w:szCs w:val="15"/>
              </w:rPr>
            </w:pPr>
          </w:p>
        </w:tc>
        <w:tc>
          <w:tcPr>
            <w:tcW w:w="3273" w:type="dxa"/>
            <w:tcMar/>
          </w:tcPr>
          <w:p w:rsidRPr="00FF0DDD" w:rsidR="00251A31" w:rsidP="00FF0DDD" w:rsidRDefault="00251A31" w14:paraId="005E0E1B" w14:textId="45F60D9A">
            <w:pPr>
              <w:jc w:val="center"/>
              <w:rPr>
                <w:b/>
                <w:sz w:val="15"/>
                <w:szCs w:val="15"/>
              </w:rPr>
            </w:pPr>
            <w:r w:rsidRPr="00FF0DDD">
              <w:rPr>
                <w:b/>
                <w:sz w:val="15"/>
                <w:szCs w:val="15"/>
              </w:rPr>
              <w:t>Visual Arts</w:t>
            </w:r>
          </w:p>
          <w:p w:rsidRPr="00FF0DDD" w:rsidR="00B173EB" w:rsidP="00B173EB" w:rsidRDefault="00FB237A" w14:paraId="6953991D" w14:textId="3F746331">
            <w:pPr>
              <w:rPr>
                <w:rFonts w:cs="Times"/>
                <w:color w:val="000000"/>
                <w:sz w:val="15"/>
                <w:szCs w:val="15"/>
              </w:rPr>
            </w:pPr>
            <w:r w:rsidRPr="00FF0DDD">
              <w:rPr>
                <w:rFonts w:cs="Times"/>
                <w:color w:val="000000"/>
                <w:sz w:val="15"/>
                <w:szCs w:val="15"/>
              </w:rPr>
              <w:t>*</w:t>
            </w:r>
            <w:r w:rsidRPr="00FF0DDD" w:rsidR="00B173EB">
              <w:rPr>
                <w:rFonts w:cs="Times"/>
                <w:color w:val="000000"/>
                <w:sz w:val="15"/>
                <w:szCs w:val="15"/>
              </w:rPr>
              <w:t xml:space="preserve">Investigate and analyse the relationship between the production of art works and the contexts in which they are made, viewed, and valued. </w:t>
            </w:r>
            <w:r w:rsidRPr="00FF0DDD" w:rsidR="00B173EB">
              <w:rPr>
                <w:rFonts w:ascii="MS Mincho" w:hAnsi="MS Mincho" w:eastAsia="MS Mincho" w:cs="MS Mincho"/>
                <w:color w:val="000000"/>
                <w:sz w:val="15"/>
                <w:szCs w:val="15"/>
              </w:rPr>
              <w:t> </w:t>
            </w:r>
          </w:p>
          <w:p w:rsidRPr="00FF0DDD" w:rsidR="00B173EB" w:rsidP="00B173EB" w:rsidRDefault="00B173EB" w14:paraId="7187EADE" w14:textId="77777777">
            <w:pPr>
              <w:rPr>
                <w:sz w:val="15"/>
                <w:szCs w:val="15"/>
              </w:rPr>
            </w:pPr>
          </w:p>
          <w:p w:rsidRPr="00FF0DDD" w:rsidR="00251A31" w:rsidP="00B173EB" w:rsidRDefault="00251A31" w14:paraId="18C1A2AE" w14:textId="77777777">
            <w:pPr>
              <w:jc w:val="center"/>
              <w:rPr>
                <w:b/>
                <w:sz w:val="15"/>
                <w:szCs w:val="15"/>
              </w:rPr>
            </w:pPr>
            <w:r w:rsidRPr="00FF0DDD">
              <w:rPr>
                <w:b/>
                <w:sz w:val="15"/>
                <w:szCs w:val="15"/>
              </w:rPr>
              <w:t>Dance</w:t>
            </w:r>
          </w:p>
          <w:p w:rsidRPr="00FF0DDD" w:rsidR="00B173EB" w:rsidP="00B173EB" w:rsidRDefault="00FB237A" w14:paraId="590F47FA" w14:textId="6F0E1E4C">
            <w:pPr>
              <w:rPr>
                <w:rFonts w:cs="Times"/>
                <w:color w:val="000000"/>
                <w:sz w:val="15"/>
                <w:szCs w:val="15"/>
              </w:rPr>
            </w:pPr>
            <w:r w:rsidRPr="00FF0DDD">
              <w:rPr>
                <w:rFonts w:cs="Times"/>
                <w:color w:val="000000"/>
                <w:sz w:val="15"/>
                <w:szCs w:val="15"/>
              </w:rPr>
              <w:t>*</w:t>
            </w:r>
            <w:r w:rsidRPr="00FF0DDD" w:rsidR="00B173EB">
              <w:rPr>
                <w:rFonts w:cs="Times"/>
                <w:color w:val="000000"/>
                <w:sz w:val="15"/>
                <w:szCs w:val="15"/>
              </w:rPr>
              <w:t xml:space="preserve">Explore, investigate, and describe the features and backgrounds of a variety of dance genres and styles. </w:t>
            </w:r>
          </w:p>
          <w:p w:rsidRPr="00FF0DDD" w:rsidR="00251A31" w:rsidP="00B173EB" w:rsidRDefault="00251A31" w14:paraId="7BE19601" w14:textId="77777777">
            <w:pPr>
              <w:jc w:val="center"/>
              <w:rPr>
                <w:b/>
                <w:color w:val="000000"/>
                <w:sz w:val="15"/>
                <w:szCs w:val="15"/>
              </w:rPr>
            </w:pPr>
            <w:r w:rsidRPr="00FF0DDD">
              <w:rPr>
                <w:b/>
                <w:color w:val="000000"/>
                <w:sz w:val="15"/>
                <w:szCs w:val="15"/>
              </w:rPr>
              <w:t>Drama</w:t>
            </w:r>
          </w:p>
          <w:p w:rsidRPr="00FF0DDD" w:rsidR="00B173EB" w:rsidP="00B173EB" w:rsidRDefault="00FB237A" w14:paraId="18072D97" w14:textId="0BAD3F1A">
            <w:pPr>
              <w:rPr>
                <w:rFonts w:cs="Times"/>
                <w:color w:val="000000"/>
                <w:sz w:val="15"/>
                <w:szCs w:val="15"/>
              </w:rPr>
            </w:pPr>
            <w:r w:rsidRPr="00FF0DDD">
              <w:rPr>
                <w:rFonts w:cs="Times"/>
                <w:color w:val="000000"/>
                <w:sz w:val="15"/>
                <w:szCs w:val="15"/>
              </w:rPr>
              <w:t>*</w:t>
            </w:r>
            <w:r w:rsidRPr="00FF0DDD" w:rsidR="00B173EB">
              <w:rPr>
                <w:rFonts w:cs="Times"/>
                <w:color w:val="000000"/>
                <w:sz w:val="15"/>
                <w:szCs w:val="15"/>
              </w:rPr>
              <w:t xml:space="preserve">Investigate the forms and purposes of drama in different historical or contemporary contexts, including New Zealand drama. </w:t>
            </w:r>
          </w:p>
          <w:p w:rsidRPr="00FF0DDD" w:rsidR="00251A31" w:rsidP="00B173EB" w:rsidRDefault="00251A31" w14:paraId="184496C8" w14:textId="3DCBFE68">
            <w:pPr>
              <w:rPr>
                <w:sz w:val="15"/>
                <w:szCs w:val="15"/>
              </w:rPr>
            </w:pPr>
          </w:p>
          <w:p w:rsidRPr="00FF0DDD" w:rsidR="00251A31" w:rsidP="00B173EB" w:rsidRDefault="00251A31" w14:paraId="1A593839" w14:textId="77777777">
            <w:pPr>
              <w:jc w:val="center"/>
              <w:rPr>
                <w:b/>
                <w:sz w:val="15"/>
                <w:szCs w:val="15"/>
              </w:rPr>
            </w:pPr>
            <w:r w:rsidRPr="00FF0DDD">
              <w:rPr>
                <w:b/>
                <w:sz w:val="15"/>
                <w:szCs w:val="15"/>
              </w:rPr>
              <w:t>Music</w:t>
            </w:r>
          </w:p>
          <w:p w:rsidRPr="00FF0DDD" w:rsidR="00B173EB" w:rsidP="00B173EB" w:rsidRDefault="00FB237A" w14:paraId="118334A9" w14:textId="105A74BB">
            <w:pPr>
              <w:rPr>
                <w:rFonts w:cs="Times"/>
                <w:color w:val="000000"/>
                <w:sz w:val="15"/>
                <w:szCs w:val="15"/>
              </w:rPr>
            </w:pPr>
            <w:r w:rsidRPr="00FF0DDD">
              <w:rPr>
                <w:rFonts w:cs="Times"/>
                <w:color w:val="000000"/>
                <w:sz w:val="15"/>
                <w:szCs w:val="15"/>
              </w:rPr>
              <w:t>*</w:t>
            </w:r>
            <w:r w:rsidRPr="00FF0DDD" w:rsidR="00B173EB">
              <w:rPr>
                <w:rFonts w:cs="Times"/>
                <w:color w:val="000000"/>
                <w:sz w:val="15"/>
                <w:szCs w:val="15"/>
              </w:rPr>
              <w:t xml:space="preserve">Analyse music from a range of sound environments, styles, and genres, in relation to historical, social, and cultural contexts. </w:t>
            </w:r>
            <w:r w:rsidRPr="00FF0DDD" w:rsidR="00B173EB">
              <w:rPr>
                <w:rFonts w:ascii="MS Mincho" w:hAnsi="MS Mincho" w:eastAsia="MS Mincho" w:cs="MS Mincho"/>
                <w:color w:val="000000"/>
                <w:sz w:val="15"/>
                <w:szCs w:val="15"/>
              </w:rPr>
              <w:t> </w:t>
            </w:r>
          </w:p>
          <w:p w:rsidRPr="00FF0DDD" w:rsidR="00F92133" w:rsidP="00F92133" w:rsidRDefault="00F92133" w14:paraId="12196468" w14:textId="77777777">
            <w:pPr>
              <w:jc w:val="center"/>
              <w:rPr>
                <w:rFonts w:cstheme="minorHAnsi"/>
                <w:b/>
                <w:bCs/>
                <w:sz w:val="15"/>
                <w:szCs w:val="15"/>
              </w:rPr>
            </w:pPr>
          </w:p>
          <w:p w:rsidRPr="00FF0DDD" w:rsidR="00251A31" w:rsidP="00F92133" w:rsidRDefault="00251A31" w14:paraId="33B14550" w14:textId="1C3E9DFB">
            <w:pPr>
              <w:jc w:val="center"/>
              <w:rPr>
                <w:b/>
                <w:bCs/>
                <w:sz w:val="15"/>
                <w:szCs w:val="15"/>
              </w:rPr>
            </w:pPr>
          </w:p>
        </w:tc>
        <w:tc>
          <w:tcPr>
            <w:tcW w:w="3536" w:type="dxa"/>
            <w:tcMar/>
          </w:tcPr>
          <w:p w:rsidRPr="00FF0DDD" w:rsidR="00251A31" w:rsidP="00FF0DDD" w:rsidRDefault="00251A31" w14:paraId="32BCD014" w14:textId="1551BD24">
            <w:pPr>
              <w:jc w:val="center"/>
              <w:rPr>
                <w:b/>
                <w:sz w:val="15"/>
                <w:szCs w:val="15"/>
              </w:rPr>
            </w:pPr>
            <w:r w:rsidRPr="00FF0DDD">
              <w:rPr>
                <w:b/>
                <w:sz w:val="15"/>
                <w:szCs w:val="15"/>
              </w:rPr>
              <w:t>Visual Arts</w:t>
            </w:r>
          </w:p>
          <w:p w:rsidRPr="00FF0DDD" w:rsidR="00EC0584" w:rsidP="00EC0584" w:rsidRDefault="00FB237A" w14:paraId="602BAD42" w14:textId="2302DA10">
            <w:pPr>
              <w:rPr>
                <w:rFonts w:cs="Times"/>
                <w:color w:val="000000"/>
                <w:sz w:val="15"/>
                <w:szCs w:val="15"/>
              </w:rPr>
            </w:pPr>
            <w:r w:rsidRPr="00FF0DDD">
              <w:rPr>
                <w:rFonts w:cs="Times"/>
                <w:color w:val="000000"/>
                <w:sz w:val="15"/>
                <w:szCs w:val="15"/>
              </w:rPr>
              <w:t>*</w:t>
            </w:r>
            <w:r w:rsidRPr="00FF0DDD" w:rsidR="00EC0584">
              <w:rPr>
                <w:rFonts w:cs="Times"/>
                <w:color w:val="000000"/>
                <w:sz w:val="15"/>
                <w:szCs w:val="15"/>
              </w:rPr>
              <w:t>Research and analyse the influences of contexts on the characteristics and production</w:t>
            </w:r>
            <w:r w:rsidRPr="00FF0DDD" w:rsidR="00EC0584">
              <w:rPr>
                <w:rFonts w:ascii="MS Mincho" w:hAnsi="MS Mincho" w:eastAsia="MS Mincho" w:cs="MS Mincho"/>
                <w:color w:val="000000"/>
                <w:sz w:val="15"/>
                <w:szCs w:val="15"/>
              </w:rPr>
              <w:t> </w:t>
            </w:r>
            <w:r w:rsidRPr="00FF0DDD" w:rsidR="00EC0584">
              <w:rPr>
                <w:rFonts w:cs="Times"/>
                <w:color w:val="000000"/>
                <w:sz w:val="15"/>
                <w:szCs w:val="15"/>
              </w:rPr>
              <w:t xml:space="preserve">of art works. </w:t>
            </w:r>
            <w:r w:rsidRPr="00FF0DDD" w:rsidR="00EC0584">
              <w:rPr>
                <w:rFonts w:ascii="MS Mincho" w:hAnsi="MS Mincho" w:eastAsia="MS Mincho" w:cs="MS Mincho"/>
                <w:color w:val="000000"/>
                <w:sz w:val="15"/>
                <w:szCs w:val="15"/>
              </w:rPr>
              <w:t> </w:t>
            </w:r>
          </w:p>
          <w:p w:rsidRPr="00FF0DDD" w:rsidR="00251A31" w:rsidP="00EC0584" w:rsidRDefault="00251A31" w14:paraId="31F6DF2A" w14:textId="77777777">
            <w:pPr>
              <w:rPr>
                <w:bCs/>
                <w:sz w:val="15"/>
                <w:szCs w:val="15"/>
              </w:rPr>
            </w:pPr>
          </w:p>
          <w:p w:rsidRPr="00FF0DDD" w:rsidR="00251A31" w:rsidP="00EC0584" w:rsidRDefault="00251A31" w14:paraId="66DC18D9" w14:textId="77777777">
            <w:pPr>
              <w:jc w:val="center"/>
              <w:rPr>
                <w:b/>
                <w:bCs/>
                <w:sz w:val="15"/>
                <w:szCs w:val="15"/>
              </w:rPr>
            </w:pPr>
            <w:r w:rsidRPr="00FF0DDD">
              <w:rPr>
                <w:b/>
                <w:bCs/>
                <w:sz w:val="15"/>
                <w:szCs w:val="15"/>
              </w:rPr>
              <w:t>Dance</w:t>
            </w:r>
          </w:p>
          <w:p w:rsidRPr="00FF0DDD" w:rsidR="00EC0584" w:rsidP="00EC0584" w:rsidRDefault="00FB237A" w14:paraId="55D01401" w14:textId="1FF55D23">
            <w:pPr>
              <w:rPr>
                <w:rFonts w:cs="Times"/>
                <w:color w:val="000000"/>
                <w:sz w:val="15"/>
                <w:szCs w:val="15"/>
              </w:rPr>
            </w:pPr>
            <w:r w:rsidRPr="6CD7EFF4" w:rsidR="00FB237A">
              <w:rPr>
                <w:rFonts w:cs="Times"/>
                <w:color w:val="000000" w:themeColor="text1" w:themeTint="FF" w:themeShade="FF"/>
                <w:sz w:val="15"/>
                <w:szCs w:val="15"/>
              </w:rPr>
              <w:t>*</w:t>
            </w:r>
            <w:r w:rsidRPr="6CD7EFF4" w:rsidR="00EC0584">
              <w:rPr>
                <w:rFonts w:cs="Times"/>
                <w:color w:val="000000" w:themeColor="text1" w:themeTint="FF" w:themeShade="FF"/>
                <w:sz w:val="15"/>
                <w:szCs w:val="15"/>
              </w:rPr>
              <w:t>Investigate and evaluate</w:t>
            </w:r>
            <w:r w:rsidRPr="6CD7EFF4" w:rsidR="00EC0584">
              <w:rPr>
                <w:rFonts w:ascii="MS Mincho" w:hAnsi="MS Mincho" w:eastAsia="MS Mincho" w:cs="MS Mincho"/>
                <w:color w:val="000000" w:themeColor="text1" w:themeTint="FF" w:themeShade="FF"/>
                <w:sz w:val="15"/>
                <w:szCs w:val="15"/>
              </w:rPr>
              <w:t> </w:t>
            </w:r>
            <w:r w:rsidRPr="6CD7EFF4" w:rsidR="00EC0584">
              <w:rPr>
                <w:rFonts w:cs="Times"/>
                <w:color w:val="000000" w:themeColor="text1" w:themeTint="FF" w:themeShade="FF"/>
                <w:sz w:val="15"/>
                <w:szCs w:val="15"/>
              </w:rPr>
              <w:t xml:space="preserve">the effects of individual, social, cultural, and technological influences on the development of a variety of dance genres and styles. </w:t>
            </w:r>
          </w:p>
          <w:p w:rsidR="6CD7EFF4" w:rsidP="6CD7EFF4" w:rsidRDefault="6CD7EFF4" w14:paraId="3E221B6A" w14:textId="1817ED31">
            <w:pPr>
              <w:jc w:val="center"/>
              <w:rPr>
                <w:b w:val="1"/>
                <w:bCs w:val="1"/>
                <w:sz w:val="15"/>
                <w:szCs w:val="15"/>
              </w:rPr>
            </w:pPr>
          </w:p>
          <w:p w:rsidR="6CD7EFF4" w:rsidP="6CD7EFF4" w:rsidRDefault="6CD7EFF4" w14:paraId="4D9510CF" w14:textId="5D6B01E7">
            <w:pPr>
              <w:jc w:val="center"/>
              <w:rPr>
                <w:b w:val="1"/>
                <w:bCs w:val="1"/>
                <w:sz w:val="15"/>
                <w:szCs w:val="15"/>
              </w:rPr>
            </w:pPr>
          </w:p>
          <w:p w:rsidRPr="00FF0DDD" w:rsidR="00251A31" w:rsidP="00227350" w:rsidRDefault="00251A31" w14:paraId="60F850CA" w14:textId="77777777">
            <w:pPr>
              <w:jc w:val="center"/>
              <w:rPr>
                <w:b/>
                <w:bCs/>
                <w:sz w:val="15"/>
                <w:szCs w:val="15"/>
              </w:rPr>
            </w:pPr>
            <w:r w:rsidRPr="00FF0DDD">
              <w:rPr>
                <w:b/>
                <w:bCs/>
                <w:sz w:val="15"/>
                <w:szCs w:val="15"/>
              </w:rPr>
              <w:t>Drama</w:t>
            </w:r>
          </w:p>
          <w:p w:rsidRPr="00FF0DDD" w:rsidR="00EC0584" w:rsidP="00EC0584" w:rsidRDefault="00FB237A" w14:paraId="372BAC43" w14:textId="3223BC23">
            <w:pPr>
              <w:rPr>
                <w:rFonts w:cs="Times"/>
                <w:color w:val="000000"/>
                <w:sz w:val="15"/>
                <w:szCs w:val="15"/>
              </w:rPr>
            </w:pPr>
            <w:r w:rsidRPr="6CD7EFF4" w:rsidR="00FB237A">
              <w:rPr>
                <w:rFonts w:cs="Times"/>
                <w:color w:val="000000" w:themeColor="text1" w:themeTint="FF" w:themeShade="FF"/>
                <w:sz w:val="15"/>
                <w:szCs w:val="15"/>
              </w:rPr>
              <w:t>*</w:t>
            </w:r>
            <w:r w:rsidRPr="6CD7EFF4" w:rsidR="00EC0584">
              <w:rPr>
                <w:rFonts w:cs="Times"/>
                <w:color w:val="000000" w:themeColor="text1" w:themeTint="FF" w:themeShade="FF"/>
                <w:sz w:val="15"/>
                <w:szCs w:val="15"/>
              </w:rPr>
              <w:t xml:space="preserve">Explore how drama reflects our cultural diversity. </w:t>
            </w:r>
            <w:r w:rsidRPr="6CD7EFF4" w:rsidR="00EC0584">
              <w:rPr>
                <w:rFonts w:ascii="MS Mincho" w:hAnsi="MS Mincho" w:eastAsia="MS Mincho" w:cs="MS Mincho"/>
                <w:color w:val="000000" w:themeColor="text1" w:themeTint="FF" w:themeShade="FF"/>
                <w:sz w:val="15"/>
                <w:szCs w:val="15"/>
              </w:rPr>
              <w:t> </w:t>
            </w:r>
          </w:p>
          <w:p w:rsidR="6CD7EFF4" w:rsidP="6CD7EFF4" w:rsidRDefault="6CD7EFF4" w14:paraId="39126173" w14:textId="558FCB8A">
            <w:pPr>
              <w:jc w:val="center"/>
              <w:rPr>
                <w:b w:val="1"/>
                <w:bCs w:val="1"/>
                <w:sz w:val="15"/>
                <w:szCs w:val="15"/>
              </w:rPr>
            </w:pPr>
          </w:p>
          <w:p w:rsidR="6CD7EFF4" w:rsidP="6CD7EFF4" w:rsidRDefault="6CD7EFF4" w14:paraId="4DFE3A0D" w14:textId="62A1DE7B">
            <w:pPr>
              <w:jc w:val="center"/>
              <w:rPr>
                <w:b w:val="1"/>
                <w:bCs w:val="1"/>
                <w:sz w:val="15"/>
                <w:szCs w:val="15"/>
              </w:rPr>
            </w:pPr>
          </w:p>
          <w:p w:rsidRPr="00FF0DDD" w:rsidR="00251A31" w:rsidP="00227350" w:rsidRDefault="00251A31" w14:paraId="081B1B77" w14:textId="77777777">
            <w:pPr>
              <w:jc w:val="center"/>
              <w:rPr>
                <w:b/>
                <w:bCs/>
                <w:sz w:val="15"/>
                <w:szCs w:val="15"/>
              </w:rPr>
            </w:pPr>
            <w:r w:rsidRPr="00FF0DDD">
              <w:rPr>
                <w:b/>
                <w:bCs/>
                <w:sz w:val="15"/>
                <w:szCs w:val="15"/>
              </w:rPr>
              <w:t>Music</w:t>
            </w:r>
          </w:p>
          <w:p w:rsidRPr="00FF0DDD" w:rsidR="00251A31" w:rsidP="00BA07AF" w:rsidRDefault="00FB237A" w14:paraId="36C04C9E" w14:textId="77777777">
            <w:pPr>
              <w:rPr>
                <w:rFonts w:ascii="MS Mincho" w:hAnsi="MS Mincho" w:eastAsia="MS Mincho" w:cs="MS Mincho"/>
                <w:color w:val="000000"/>
                <w:sz w:val="15"/>
                <w:szCs w:val="15"/>
              </w:rPr>
            </w:pPr>
            <w:r w:rsidRPr="00FF0DDD">
              <w:rPr>
                <w:rFonts w:cs="Times"/>
                <w:color w:val="000000"/>
                <w:sz w:val="15"/>
                <w:szCs w:val="15"/>
              </w:rPr>
              <w:t>*</w:t>
            </w:r>
            <w:r w:rsidRPr="00FF0DDD" w:rsidR="00EC0584">
              <w:rPr>
                <w:rFonts w:cs="Times"/>
                <w:color w:val="000000"/>
                <w:sz w:val="15"/>
                <w:szCs w:val="15"/>
              </w:rPr>
              <w:t>Research and analyse</w:t>
            </w:r>
            <w:r w:rsidRPr="00FF0DDD" w:rsidR="00EC0584">
              <w:rPr>
                <w:rFonts w:ascii="MS Mincho" w:hAnsi="MS Mincho" w:eastAsia="MS Mincho" w:cs="MS Mincho"/>
                <w:color w:val="000000"/>
                <w:sz w:val="15"/>
                <w:szCs w:val="15"/>
              </w:rPr>
              <w:t> </w:t>
            </w:r>
            <w:r w:rsidRPr="00FF0DDD" w:rsidR="00EC0584">
              <w:rPr>
                <w:rFonts w:cs="Times"/>
                <w:color w:val="000000"/>
                <w:sz w:val="15"/>
                <w:szCs w:val="15"/>
              </w:rPr>
              <w:t>music from a range of</w:t>
            </w:r>
            <w:r w:rsidRPr="00FF0DDD" w:rsidR="00EC0584">
              <w:rPr>
                <w:rFonts w:ascii="MS Mincho" w:hAnsi="MS Mincho" w:eastAsia="MS Mincho" w:cs="MS Mincho"/>
                <w:color w:val="000000"/>
                <w:sz w:val="15"/>
                <w:szCs w:val="15"/>
              </w:rPr>
              <w:t> </w:t>
            </w:r>
            <w:r w:rsidRPr="00FF0DDD" w:rsidR="00EC0584">
              <w:rPr>
                <w:rFonts w:cs="Times"/>
                <w:color w:val="000000"/>
                <w:sz w:val="15"/>
                <w:szCs w:val="15"/>
              </w:rPr>
              <w:t xml:space="preserve">sound environments, styles, and genres, in relation to historical, social, and cultural contexts, considering the impact on music making and production. </w:t>
            </w:r>
            <w:r w:rsidRPr="00FF0DDD" w:rsidR="00EC0584">
              <w:rPr>
                <w:rFonts w:ascii="MS Mincho" w:hAnsi="MS Mincho" w:eastAsia="MS Mincho" w:cs="MS Mincho"/>
                <w:color w:val="000000"/>
                <w:sz w:val="15"/>
                <w:szCs w:val="15"/>
              </w:rPr>
              <w:t> </w:t>
            </w:r>
          </w:p>
          <w:p w:rsidRPr="00FF0DDD" w:rsidR="00F92133" w:rsidP="00BA07AF" w:rsidRDefault="00F92133" w14:paraId="0A26C7BC" w14:textId="77777777">
            <w:pPr>
              <w:rPr>
                <w:rFonts w:ascii="MS Mincho" w:hAnsi="MS Mincho" w:eastAsia="MS Mincho" w:cs="MS Mincho"/>
                <w:color w:val="000000"/>
                <w:sz w:val="15"/>
                <w:szCs w:val="15"/>
              </w:rPr>
            </w:pPr>
          </w:p>
          <w:p w:rsidRPr="00FF0DDD" w:rsidR="00F92133" w:rsidP="00F92133" w:rsidRDefault="00F92133" w14:paraId="623406A0" w14:textId="77777777">
            <w:pPr>
              <w:jc w:val="center"/>
              <w:rPr>
                <w:rFonts w:cstheme="minorHAnsi"/>
                <w:b/>
                <w:bCs/>
                <w:sz w:val="15"/>
                <w:szCs w:val="15"/>
              </w:rPr>
            </w:pPr>
          </w:p>
          <w:p w:rsidRPr="00FF0DDD" w:rsidR="00F92133" w:rsidP="00F92133" w:rsidRDefault="00F92133" w14:paraId="6C7BAEC7" w14:textId="77777777">
            <w:pPr>
              <w:jc w:val="center"/>
              <w:rPr>
                <w:rFonts w:cstheme="minorHAnsi"/>
                <w:b/>
                <w:bCs/>
                <w:sz w:val="15"/>
                <w:szCs w:val="15"/>
              </w:rPr>
            </w:pPr>
          </w:p>
          <w:p w:rsidRPr="00FF0DDD" w:rsidR="00F92133" w:rsidP="00BA07AF" w:rsidRDefault="00F92133" w14:paraId="37B7C85E" w14:textId="0A4813A8">
            <w:pPr>
              <w:rPr>
                <w:rFonts w:cs="Times"/>
                <w:color w:val="000000"/>
                <w:sz w:val="15"/>
                <w:szCs w:val="15"/>
              </w:rPr>
            </w:pPr>
          </w:p>
        </w:tc>
        <w:tc>
          <w:tcPr>
            <w:tcW w:w="3683" w:type="dxa"/>
            <w:tcMar/>
          </w:tcPr>
          <w:p w:rsidRPr="00FF0DDD" w:rsidR="00251A31" w:rsidP="00FF0DDD" w:rsidRDefault="00251A31" w14:paraId="208E8C9A" w14:textId="3D0047F6">
            <w:pPr>
              <w:jc w:val="center"/>
              <w:rPr>
                <w:b/>
                <w:sz w:val="15"/>
                <w:szCs w:val="15"/>
              </w:rPr>
            </w:pPr>
            <w:r w:rsidRPr="00FF0DDD">
              <w:rPr>
                <w:b/>
                <w:sz w:val="15"/>
                <w:szCs w:val="15"/>
              </w:rPr>
              <w:t>Visual Arts</w:t>
            </w:r>
          </w:p>
          <w:p w:rsidRPr="00FF0DDD" w:rsidR="00914643" w:rsidP="00914643" w:rsidRDefault="00914643" w14:paraId="22111D47" w14:textId="5B94DB08">
            <w:pPr>
              <w:rPr>
                <w:sz w:val="15"/>
                <w:szCs w:val="15"/>
              </w:rPr>
            </w:pPr>
            <w:r w:rsidRPr="00FF0DDD">
              <w:rPr>
                <w:sz w:val="15"/>
                <w:szCs w:val="15"/>
              </w:rPr>
              <w:t xml:space="preserve">*Use research and analysis to investigate contexts, meanings, intentions, and technological influences related to the making and valuing of art works. </w:t>
            </w:r>
            <w:r w:rsidRPr="00FF0DDD">
              <w:rPr>
                <w:rFonts w:ascii="MS Mincho" w:hAnsi="MS Mincho" w:eastAsia="MS Mincho" w:cs="MS Mincho"/>
                <w:sz w:val="15"/>
                <w:szCs w:val="15"/>
              </w:rPr>
              <w:t> </w:t>
            </w:r>
          </w:p>
          <w:p w:rsidRPr="00FF0DDD" w:rsidR="00251A31" w:rsidP="00914643" w:rsidRDefault="00251A31" w14:paraId="0AAB985B" w14:textId="77777777">
            <w:pPr>
              <w:rPr>
                <w:b/>
                <w:sz w:val="15"/>
                <w:szCs w:val="15"/>
              </w:rPr>
            </w:pPr>
          </w:p>
          <w:p w:rsidRPr="00FF0DDD" w:rsidR="00251A31" w:rsidP="00914643" w:rsidRDefault="00251A31" w14:paraId="740085FD" w14:textId="77777777">
            <w:pPr>
              <w:jc w:val="center"/>
              <w:rPr>
                <w:b/>
                <w:sz w:val="15"/>
                <w:szCs w:val="15"/>
              </w:rPr>
            </w:pPr>
            <w:r w:rsidRPr="00FF0DDD">
              <w:rPr>
                <w:b/>
                <w:sz w:val="15"/>
                <w:szCs w:val="15"/>
              </w:rPr>
              <w:t>Dance</w:t>
            </w:r>
          </w:p>
          <w:p w:rsidRPr="00FF0DDD" w:rsidR="00914643" w:rsidP="00914643" w:rsidRDefault="00914643" w14:paraId="5260956C" w14:textId="78A3B31F">
            <w:pPr>
              <w:rPr>
                <w:sz w:val="15"/>
                <w:szCs w:val="15"/>
              </w:rPr>
            </w:pPr>
            <w:r w:rsidRPr="00FF0DDD">
              <w:rPr>
                <w:sz w:val="15"/>
                <w:szCs w:val="15"/>
              </w:rPr>
              <w:t xml:space="preserve">*Investigate, analyse, and discuss the features, history, issues, and development of dance in New Zealand, including the contribution of selected individuals and groups. </w:t>
            </w:r>
          </w:p>
          <w:p w:rsidRPr="00FF0DDD" w:rsidR="00251A31" w:rsidP="00914643" w:rsidRDefault="00251A31" w14:paraId="3D5B73E8" w14:textId="77777777">
            <w:pPr>
              <w:rPr>
                <w:sz w:val="15"/>
                <w:szCs w:val="15"/>
              </w:rPr>
            </w:pPr>
          </w:p>
          <w:p w:rsidRPr="00FF0DDD" w:rsidR="00914643" w:rsidP="00914643" w:rsidRDefault="00251A31" w14:paraId="5E5135B0" w14:textId="2C97E6E0">
            <w:pPr>
              <w:jc w:val="center"/>
              <w:rPr>
                <w:b/>
                <w:sz w:val="15"/>
                <w:szCs w:val="15"/>
              </w:rPr>
            </w:pPr>
            <w:r w:rsidRPr="00FF0DDD">
              <w:rPr>
                <w:b/>
                <w:sz w:val="15"/>
                <w:szCs w:val="15"/>
              </w:rPr>
              <w:t>Drama</w:t>
            </w:r>
          </w:p>
          <w:p w:rsidRPr="00FF0DDD" w:rsidR="00914643" w:rsidP="00914643" w:rsidRDefault="00914643" w14:paraId="277F7567" w14:textId="3B1B97B6">
            <w:pPr>
              <w:rPr>
                <w:sz w:val="15"/>
                <w:szCs w:val="15"/>
              </w:rPr>
            </w:pPr>
            <w:r w:rsidRPr="00FF0DDD">
              <w:rPr>
                <w:sz w:val="15"/>
                <w:szCs w:val="15"/>
              </w:rPr>
              <w:t xml:space="preserve">*Research, analyse, and critically evaluate how drama, including New Zealand drama, interprets, records, or challenges social and cultural discourse. </w:t>
            </w:r>
          </w:p>
          <w:p w:rsidRPr="00FF0DDD" w:rsidR="00251A31" w:rsidP="00914643" w:rsidRDefault="00251A31" w14:paraId="1720BA95" w14:textId="77777777">
            <w:pPr>
              <w:rPr>
                <w:b/>
                <w:color w:val="000000" w:themeColor="text1"/>
                <w:sz w:val="15"/>
                <w:szCs w:val="15"/>
              </w:rPr>
            </w:pPr>
          </w:p>
          <w:p w:rsidRPr="00FF0DDD" w:rsidR="00914643" w:rsidP="00914643" w:rsidRDefault="00251A31" w14:paraId="5FC7B367" w14:textId="21839D8B">
            <w:pPr>
              <w:jc w:val="center"/>
              <w:rPr>
                <w:b/>
                <w:color w:val="000000" w:themeColor="text1"/>
                <w:sz w:val="15"/>
                <w:szCs w:val="15"/>
              </w:rPr>
            </w:pPr>
            <w:r w:rsidRPr="00FF0DDD">
              <w:rPr>
                <w:b/>
                <w:color w:val="000000" w:themeColor="text1"/>
                <w:sz w:val="15"/>
                <w:szCs w:val="15"/>
              </w:rPr>
              <w:t>Music</w:t>
            </w:r>
          </w:p>
          <w:p w:rsidRPr="00FF0DDD" w:rsidR="00F92133" w:rsidP="003D6338" w:rsidRDefault="00914643" w14:paraId="2B453104" w14:textId="045E4493">
            <w:pPr>
              <w:rPr>
                <w:sz w:val="15"/>
                <w:szCs w:val="15"/>
              </w:rPr>
            </w:pPr>
            <w:r w:rsidRPr="00FF0DDD">
              <w:rPr>
                <w:sz w:val="15"/>
                <w:szCs w:val="15"/>
              </w:rPr>
              <w:t xml:space="preserve">*Research, analyse, and evaluate the production and presentation of music works from historical, social, and cultural contexts. </w:t>
            </w:r>
          </w:p>
          <w:p w:rsidRPr="00FF0DDD" w:rsidR="00FF0DDD" w:rsidP="6CD7EFF4" w:rsidRDefault="00FF0DDD" w14:paraId="3D680EBE" w14:textId="18F31FBB">
            <w:pPr>
              <w:pStyle w:val="Normal"/>
              <w:rPr>
                <w:sz w:val="15"/>
                <w:szCs w:val="15"/>
              </w:rPr>
            </w:pPr>
          </w:p>
        </w:tc>
      </w:tr>
      <w:tr w:rsidRPr="00F63AC4" w:rsidR="007F08B5" w:rsidTr="6CD7EFF4" w14:paraId="7AD9D9CC" w14:textId="77777777">
        <w:trPr>
          <w:trHeight w:val="246"/>
        </w:trPr>
        <w:tc>
          <w:tcPr>
            <w:tcW w:w="2430" w:type="dxa"/>
            <w:shd w:val="clear" w:color="auto" w:fill="D9E2F3" w:themeFill="accent1" w:themeFillTint="33"/>
            <w:tcMar/>
          </w:tcPr>
          <w:p w:rsidRPr="00B862D9" w:rsidR="007F08B5" w:rsidP="6CD7EFF4" w:rsidRDefault="007F08B5" w14:paraId="4A222598" w14:textId="63E52086">
            <w:pPr>
              <w:rPr>
                <w:rFonts w:ascii="Arial Rounded MT Bold" w:hAnsi="Arial Rounded MT Bold" w:eastAsia="Arial Rounded MT Bold" w:cs="Arial Rounded MT Bold"/>
                <w:b w:val="0"/>
                <w:bCs w:val="0"/>
                <w:i w:val="0"/>
                <w:iCs w:val="0"/>
                <w:noProof w:val="0"/>
                <w:color w:val="000000" w:themeColor="text1" w:themeTint="FF" w:themeShade="FF"/>
                <w:sz w:val="20"/>
                <w:szCs w:val="20"/>
                <w:lang w:val="en-GB"/>
              </w:rPr>
            </w:pPr>
            <w:r w:rsidRPr="6CD7EFF4" w:rsidR="7F26B145">
              <w:rPr>
                <w:rFonts w:ascii="Arial Rounded MT Bold" w:hAnsi="Arial Rounded MT Bold" w:eastAsia="Arial Rounded MT Bold" w:cs="Arial Rounded MT Bold"/>
                <w:b w:val="0"/>
                <w:bCs w:val="0"/>
                <w:i w:val="0"/>
                <w:iCs w:val="0"/>
                <w:noProof w:val="0"/>
                <w:color w:val="000000" w:themeColor="text1" w:themeTint="FF" w:themeShade="FF"/>
                <w:sz w:val="20"/>
                <w:szCs w:val="20"/>
                <w:lang w:val="en-GB"/>
              </w:rPr>
              <w:t xml:space="preserve">Interactive Gallery </w:t>
            </w:r>
          </w:p>
          <w:p w:rsidRPr="00B862D9" w:rsidR="007F08B5" w:rsidP="6CD7EFF4" w:rsidRDefault="007F08B5" w14:paraId="76D346D4" w14:textId="6FFA2C95">
            <w:pPr>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pPr>
          </w:p>
          <w:p w:rsidRPr="00B862D9" w:rsidR="007F08B5" w:rsidP="6CD7EFF4" w:rsidRDefault="007F08B5" w14:paraId="0B8004D1" w14:textId="4C150F03">
            <w:pPr>
              <w:rPr>
                <w:rFonts w:ascii="Calibri" w:hAnsi="Calibri" w:eastAsia="Calibri" w:cs="Calibri"/>
                <w:b w:val="0"/>
                <w:bCs w:val="0"/>
                <w:i w:val="0"/>
                <w:iCs w:val="0"/>
                <w:noProof w:val="0"/>
                <w:color w:val="2F5496" w:themeColor="accent1" w:themeTint="FF" w:themeShade="BF"/>
                <w:sz w:val="21"/>
                <w:szCs w:val="21"/>
                <w:lang w:val="en-GB"/>
              </w:rPr>
            </w:pPr>
            <w:r w:rsidRPr="6CD7EFF4" w:rsidR="7F26B145">
              <w:rPr>
                <w:rFonts w:ascii="Calibri" w:hAnsi="Calibri" w:eastAsia="Calibri" w:cs="Calibri"/>
                <w:b w:val="1"/>
                <w:bCs w:val="1"/>
                <w:i w:val="0"/>
                <w:iCs w:val="0"/>
                <w:noProof w:val="0"/>
                <w:color w:val="2F5496" w:themeColor="accent1" w:themeTint="FF" w:themeShade="BF"/>
                <w:sz w:val="21"/>
                <w:szCs w:val="21"/>
                <w:lang w:val="en-GB"/>
              </w:rPr>
              <w:t xml:space="preserve">Toro-Interact </w:t>
            </w:r>
          </w:p>
          <w:p w:rsidRPr="00B862D9" w:rsidR="007F08B5" w:rsidP="6CD7EFF4" w:rsidRDefault="007F08B5" w14:paraId="2F9157C7" w14:textId="5C46AE97">
            <w:pPr>
              <w:rPr>
                <w:rFonts w:ascii="Calibri" w:hAnsi="Calibri" w:eastAsia="Calibri" w:cs="Calibri"/>
                <w:b w:val="0"/>
                <w:bCs w:val="0"/>
                <w:i w:val="0"/>
                <w:iCs w:val="0"/>
                <w:noProof w:val="0"/>
                <w:color w:val="000000" w:themeColor="text1" w:themeTint="FF" w:themeShade="FF"/>
                <w:sz w:val="15"/>
                <w:szCs w:val="15"/>
                <w:lang w:val="en-GB"/>
              </w:rPr>
            </w:pPr>
            <w:r w:rsidRPr="6CD7EFF4" w:rsidR="7F26B145">
              <w:rPr>
                <w:rFonts w:ascii="Calibri" w:hAnsi="Calibri" w:eastAsia="Calibri" w:cs="Calibri"/>
                <w:b w:val="1"/>
                <w:bCs w:val="1"/>
                <w:i w:val="0"/>
                <w:iCs w:val="0"/>
                <w:noProof w:val="0"/>
                <w:color w:val="000000" w:themeColor="text1" w:themeTint="FF" w:themeShade="FF"/>
                <w:sz w:val="15"/>
                <w:szCs w:val="15"/>
                <w:lang w:val="en-GB"/>
              </w:rPr>
              <w:t xml:space="preserve"> </w:t>
            </w:r>
          </w:p>
          <w:p w:rsidRPr="00B862D9" w:rsidR="007F08B5" w:rsidP="6CD7EFF4" w:rsidRDefault="007F08B5" w14:paraId="7B81C153" w14:textId="0DFE4AD2">
            <w:pPr>
              <w:rPr>
                <w:rFonts w:ascii="Calibri" w:hAnsi="Calibri" w:eastAsia="Calibri" w:cs="Calibri"/>
                <w:b w:val="0"/>
                <w:bCs w:val="0"/>
                <w:i w:val="0"/>
                <w:iCs w:val="0"/>
                <w:noProof w:val="0"/>
                <w:color w:val="000000" w:themeColor="text1" w:themeTint="FF" w:themeShade="FF"/>
                <w:sz w:val="15"/>
                <w:szCs w:val="15"/>
                <w:lang w:val="en-GB"/>
              </w:rPr>
            </w:pPr>
            <w:r w:rsidRPr="6CD7EFF4" w:rsidR="7F26B145">
              <w:rPr>
                <w:rFonts w:ascii="Calibri" w:hAnsi="Calibri" w:eastAsia="Calibri" w:cs="Calibri"/>
                <w:b w:val="1"/>
                <w:bCs w:val="1"/>
                <w:i w:val="0"/>
                <w:iCs w:val="0"/>
                <w:noProof w:val="0"/>
                <w:color w:val="000000" w:themeColor="text1" w:themeTint="FF" w:themeShade="FF"/>
                <w:sz w:val="15"/>
                <w:szCs w:val="15"/>
                <w:lang w:val="en-GB"/>
              </w:rPr>
              <w:t>From the theatre, your guide will lead you outside to absorb the full significance of the Hokianga harbour and our story. This was not only where Kupe made his home, but also his final departure point from this land. Some historical sites connected to Kupe will be pointed out.</w:t>
            </w:r>
          </w:p>
          <w:p w:rsidRPr="00B862D9" w:rsidR="007F08B5" w:rsidP="6CD7EFF4" w:rsidRDefault="007F08B5" w14:paraId="52E229E3" w14:textId="79B33931">
            <w:pPr>
              <w:rPr>
                <w:rFonts w:ascii="Calibri" w:hAnsi="Calibri" w:eastAsia="Calibri" w:cs="Calibri"/>
                <w:b w:val="0"/>
                <w:bCs w:val="0"/>
                <w:i w:val="0"/>
                <w:iCs w:val="0"/>
                <w:noProof w:val="0"/>
                <w:color w:val="000000" w:themeColor="text1" w:themeTint="FF" w:themeShade="FF"/>
                <w:sz w:val="12"/>
                <w:szCs w:val="12"/>
                <w:lang w:val="en-GB"/>
              </w:rPr>
            </w:pPr>
            <w:r w:rsidRPr="6CD7EFF4" w:rsidR="7F26B145">
              <w:rPr>
                <w:rFonts w:ascii="Calibri" w:hAnsi="Calibri" w:eastAsia="Calibri" w:cs="Calibri"/>
                <w:b w:val="1"/>
                <w:bCs w:val="1"/>
                <w:i w:val="0"/>
                <w:iCs w:val="0"/>
                <w:noProof w:val="0"/>
                <w:color w:val="000000" w:themeColor="text1" w:themeTint="FF" w:themeShade="FF"/>
                <w:sz w:val="12"/>
                <w:szCs w:val="12"/>
                <w:lang w:val="en-GB"/>
              </w:rPr>
              <w:t xml:space="preserve"> </w:t>
            </w:r>
          </w:p>
          <w:p w:rsidRPr="00B862D9" w:rsidR="007F08B5" w:rsidP="6CD7EFF4" w:rsidRDefault="007F08B5" w14:paraId="54DE0554" w14:textId="423A24F0">
            <w:pPr>
              <w:rPr>
                <w:rFonts w:ascii="Calibri" w:hAnsi="Calibri" w:eastAsia="Calibri" w:cs="Calibri"/>
                <w:b w:val="1"/>
                <w:bCs w:val="1"/>
                <w:i w:val="0"/>
                <w:iCs w:val="0"/>
                <w:noProof w:val="0"/>
                <w:color w:val="000000" w:themeColor="text1" w:themeTint="FF" w:themeShade="FF"/>
                <w:sz w:val="15"/>
                <w:szCs w:val="15"/>
                <w:lang w:val="en-GB"/>
              </w:rPr>
            </w:pPr>
          </w:p>
          <w:p w:rsidRPr="00B862D9" w:rsidR="007F08B5" w:rsidP="6CD7EFF4" w:rsidRDefault="007F08B5" w14:paraId="5574227D" w14:textId="2F144C18">
            <w:pPr>
              <w:rPr>
                <w:rFonts w:ascii="Calibri" w:hAnsi="Calibri" w:eastAsia="Calibri" w:cs="Calibri"/>
                <w:b w:val="1"/>
                <w:bCs w:val="1"/>
                <w:i w:val="0"/>
                <w:iCs w:val="0"/>
                <w:noProof w:val="0"/>
                <w:color w:val="000000" w:themeColor="text1" w:themeTint="FF" w:themeShade="FF"/>
                <w:sz w:val="15"/>
                <w:szCs w:val="15"/>
                <w:lang w:val="en-GB"/>
              </w:rPr>
            </w:pPr>
          </w:p>
          <w:p w:rsidRPr="00B862D9" w:rsidR="007F08B5" w:rsidP="6CD7EFF4" w:rsidRDefault="007F08B5" w14:paraId="169DA45F" w14:textId="6E057F21">
            <w:pPr>
              <w:rPr>
                <w:rFonts w:ascii="Calibri" w:hAnsi="Calibri" w:eastAsia="Calibri" w:cs="Calibri"/>
                <w:b w:val="0"/>
                <w:bCs w:val="0"/>
                <w:i w:val="0"/>
                <w:iCs w:val="0"/>
                <w:noProof w:val="0"/>
                <w:color w:val="000000" w:themeColor="text1" w:themeTint="FF" w:themeShade="FF"/>
                <w:sz w:val="15"/>
                <w:szCs w:val="15"/>
                <w:lang w:val="en-GB"/>
              </w:rPr>
            </w:pPr>
            <w:r w:rsidRPr="6CD7EFF4" w:rsidR="7F26B145">
              <w:rPr>
                <w:rFonts w:ascii="Calibri" w:hAnsi="Calibri" w:eastAsia="Calibri" w:cs="Calibri"/>
                <w:b w:val="1"/>
                <w:bCs w:val="1"/>
                <w:i w:val="0"/>
                <w:iCs w:val="0"/>
                <w:noProof w:val="0"/>
                <w:color w:val="000000" w:themeColor="text1" w:themeTint="FF" w:themeShade="FF"/>
                <w:sz w:val="15"/>
                <w:szCs w:val="15"/>
                <w:lang w:val="en-GB"/>
              </w:rPr>
              <w:t>Schools can then continue the journey of discovery at their leisure in the Footprints of Kupe Interactive Gallery, where digital stations reveal more of our ancestor’s stories.</w:t>
            </w:r>
          </w:p>
          <w:p w:rsidRPr="00B862D9" w:rsidR="007F08B5" w:rsidP="6CD7EFF4" w:rsidRDefault="007F08B5" w14:paraId="67E1A671" w14:textId="59AC3AF6">
            <w:pPr>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pPr>
          </w:p>
          <w:p w:rsidRPr="00B862D9" w:rsidR="007F08B5" w:rsidP="6CD7EFF4" w:rsidRDefault="007F08B5" w14:paraId="3961C1DE" w14:textId="3C868DD3">
            <w:pPr>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pPr>
          </w:p>
          <w:p w:rsidRPr="00B862D9" w:rsidR="007F08B5" w:rsidP="6CD7EFF4" w:rsidRDefault="007F08B5" w14:paraId="005A66A4" w14:textId="613375DA">
            <w:pPr>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pPr>
            <w:r w:rsidRPr="6CD7EFF4" w:rsidR="7F26B145">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t>Main topics</w:t>
            </w:r>
          </w:p>
          <w:p w:rsidRPr="00B862D9" w:rsidR="007F08B5" w:rsidP="6CD7EFF4" w:rsidRDefault="007F08B5" w14:paraId="555B8A28" w14:textId="1F102158">
            <w:pPr>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pPr>
          </w:p>
          <w:p w:rsidRPr="00B862D9" w:rsidR="007F08B5" w:rsidP="6CD7EFF4" w:rsidRDefault="007F08B5" w14:paraId="0D2936EF" w14:textId="70D4CAEF">
            <w:pPr>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pPr>
            <w:r w:rsidRPr="6CD7EFF4" w:rsidR="7F26B145">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t>-History</w:t>
            </w:r>
          </w:p>
          <w:p w:rsidRPr="00B862D9" w:rsidR="007F08B5" w:rsidP="6CD7EFF4" w:rsidRDefault="007F08B5" w14:paraId="07F805D0" w14:textId="33E3195D">
            <w:pPr>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pPr>
            <w:r w:rsidRPr="6CD7EFF4" w:rsidR="7F26B145">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t>-Exploration</w:t>
            </w:r>
          </w:p>
          <w:p w:rsidRPr="00B862D9" w:rsidR="007F08B5" w:rsidP="6CD7EFF4" w:rsidRDefault="007F08B5" w14:paraId="7A34CEE9" w14:textId="4078D29C">
            <w:pPr>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pPr>
            <w:r w:rsidRPr="6CD7EFF4" w:rsidR="7F26B145">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t>-Hokianga events</w:t>
            </w:r>
          </w:p>
          <w:p w:rsidRPr="00B862D9" w:rsidR="007F08B5" w:rsidP="6CD7EFF4" w:rsidRDefault="007F08B5" w14:paraId="64055E6C" w14:textId="371326CB">
            <w:pPr>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pPr>
            <w:r w:rsidRPr="6CD7EFF4" w:rsidR="7F26B145">
              <w:rPr>
                <w:rFonts w:ascii="Arial Rounded MT Bold" w:hAnsi="Arial Rounded MT Bold" w:eastAsia="Arial Rounded MT Bold" w:cs="Arial Rounded MT Bold"/>
                <w:b w:val="0"/>
                <w:bCs w:val="0"/>
                <w:i w:val="0"/>
                <w:iCs w:val="0"/>
                <w:noProof w:val="0"/>
                <w:color w:val="000000" w:themeColor="text1" w:themeTint="FF" w:themeShade="FF"/>
                <w:sz w:val="16"/>
                <w:szCs w:val="16"/>
                <w:lang w:val="en-GB"/>
              </w:rPr>
              <w:t>-Connections</w:t>
            </w:r>
          </w:p>
          <w:p w:rsidRPr="00B862D9" w:rsidR="007F08B5" w:rsidP="6CD7EFF4" w:rsidRDefault="007F08B5" w14:paraId="0A5581F7" w14:textId="72F9A0B4">
            <w:pPr>
              <w:pStyle w:val="Normal"/>
              <w:rPr>
                <w:rFonts w:ascii="Arial Rounded MT Bold" w:hAnsi="Arial Rounded MT Bold"/>
                <w:color w:val="000000" w:themeColor="text1" w:themeTint="FF" w:themeShade="FF"/>
                <w:sz w:val="16"/>
                <w:szCs w:val="16"/>
              </w:rPr>
            </w:pPr>
          </w:p>
        </w:tc>
        <w:tc>
          <w:tcPr>
            <w:tcW w:w="3210" w:type="dxa"/>
            <w:tcMar/>
          </w:tcPr>
          <w:p w:rsidRPr="00BA1CCB" w:rsidR="007F08B5" w:rsidP="00FF0DDD" w:rsidRDefault="007F08B5" w14:paraId="2D762F82" w14:textId="14B2DE09">
            <w:pPr>
              <w:jc w:val="center"/>
              <w:rPr>
                <w:b/>
                <w:color w:val="000000" w:themeColor="text1"/>
                <w:sz w:val="16"/>
                <w:szCs w:val="16"/>
              </w:rPr>
            </w:pPr>
            <w:r w:rsidRPr="00F63AC4">
              <w:rPr>
                <w:b/>
                <w:color w:val="000000" w:themeColor="text1"/>
                <w:sz w:val="16"/>
                <w:szCs w:val="16"/>
              </w:rPr>
              <w:t>Social S</w:t>
            </w:r>
            <w:r>
              <w:rPr>
                <w:b/>
                <w:color w:val="000000" w:themeColor="text1"/>
                <w:sz w:val="16"/>
                <w:szCs w:val="16"/>
              </w:rPr>
              <w:t>ciences</w:t>
            </w:r>
          </w:p>
          <w:p w:rsidRPr="007F31D6" w:rsidR="007F08B5" w:rsidP="007F08B5" w:rsidRDefault="007F08B5" w14:paraId="2A0957BC" w14:textId="77777777">
            <w:pPr>
              <w:rPr>
                <w:rFonts w:ascii="MS Mincho" w:hAnsi="MS Mincho" w:eastAsia="MS Mincho" w:cs="MS Mincho"/>
                <w:color w:val="000000"/>
                <w:sz w:val="16"/>
                <w:szCs w:val="16"/>
              </w:rPr>
            </w:pPr>
            <w:r w:rsidRPr="007F31D6">
              <w:rPr>
                <w:sz w:val="16"/>
                <w:szCs w:val="16"/>
              </w:rPr>
              <w:t>*Understand how cultural interaction impacts on cultures and societies.</w:t>
            </w:r>
            <w:r w:rsidRPr="007F31D6">
              <w:rPr>
                <w:rFonts w:ascii="Times" w:hAnsi="Times" w:cs="Times"/>
                <w:color w:val="000000"/>
                <w:sz w:val="16"/>
                <w:szCs w:val="16"/>
              </w:rPr>
              <w:t xml:space="preserve"> </w:t>
            </w:r>
            <w:r w:rsidRPr="007F31D6">
              <w:rPr>
                <w:rFonts w:ascii="MS Mincho" w:hAnsi="MS Mincho" w:eastAsia="MS Mincho" w:cs="MS Mincho"/>
                <w:color w:val="000000"/>
                <w:sz w:val="16"/>
                <w:szCs w:val="16"/>
              </w:rPr>
              <w:t> </w:t>
            </w:r>
          </w:p>
          <w:p w:rsidRPr="007F31D6" w:rsidR="007F08B5" w:rsidP="007F08B5" w:rsidRDefault="007F08B5" w14:paraId="4377820A" w14:textId="77777777">
            <w:pPr>
              <w:rPr>
                <w:rFonts w:ascii="MS Mincho" w:hAnsi="MS Mincho" w:eastAsia="MS Mincho" w:cs="MS Mincho"/>
                <w:color w:val="000000"/>
                <w:sz w:val="16"/>
                <w:szCs w:val="16"/>
              </w:rPr>
            </w:pPr>
            <w:r w:rsidRPr="007F31D6">
              <w:rPr>
                <w:rFonts w:ascii="MS Mincho" w:hAnsi="MS Mincho" w:eastAsia="MS Mincho" w:cs="MS Mincho"/>
                <w:color w:val="000000"/>
                <w:sz w:val="16"/>
                <w:szCs w:val="16"/>
              </w:rPr>
              <w:t>*</w:t>
            </w:r>
            <w:r w:rsidRPr="007F31D6">
              <w:rPr>
                <w:rFonts w:cs="Times"/>
                <w:color w:val="000000"/>
                <w:sz w:val="16"/>
                <w:szCs w:val="16"/>
              </w:rPr>
              <w:t>Understand</w:t>
            </w:r>
            <w:r>
              <w:rPr>
                <w:rFonts w:cs="Times"/>
                <w:color w:val="000000"/>
                <w:sz w:val="16"/>
                <w:szCs w:val="16"/>
              </w:rPr>
              <w:t xml:space="preserve"> that people move between places and how this has consequences for the people and the places</w:t>
            </w:r>
            <w:r w:rsidRPr="007F31D6">
              <w:rPr>
                <w:rFonts w:cs="Times"/>
                <w:color w:val="000000"/>
                <w:sz w:val="16"/>
                <w:szCs w:val="16"/>
              </w:rPr>
              <w:t>.</w:t>
            </w:r>
            <w:r w:rsidRPr="007F31D6">
              <w:rPr>
                <w:rFonts w:ascii="Times" w:hAnsi="Times" w:cs="Times"/>
                <w:color w:val="000000"/>
                <w:sz w:val="16"/>
                <w:szCs w:val="16"/>
              </w:rPr>
              <w:t xml:space="preserve"> </w:t>
            </w:r>
            <w:r w:rsidRPr="007F31D6">
              <w:rPr>
                <w:rFonts w:ascii="MS Mincho" w:hAnsi="MS Mincho" w:eastAsia="MS Mincho" w:cs="MS Mincho"/>
                <w:color w:val="000000"/>
                <w:sz w:val="16"/>
                <w:szCs w:val="16"/>
              </w:rPr>
              <w:t> </w:t>
            </w:r>
          </w:p>
          <w:p w:rsidR="00F92133" w:rsidP="00FF0DDD" w:rsidRDefault="00F92133" w14:paraId="55AF6952" w14:textId="77777777">
            <w:pPr>
              <w:rPr>
                <w:b/>
                <w:color w:val="000000"/>
                <w:sz w:val="16"/>
                <w:szCs w:val="16"/>
              </w:rPr>
            </w:pPr>
          </w:p>
          <w:p w:rsidR="007F08B5" w:rsidP="007F08B5" w:rsidRDefault="007F08B5" w14:paraId="44B03FBB" w14:textId="58F1F777">
            <w:pPr>
              <w:jc w:val="center"/>
              <w:rPr>
                <w:b/>
                <w:color w:val="000000"/>
                <w:sz w:val="16"/>
                <w:szCs w:val="16"/>
              </w:rPr>
            </w:pPr>
            <w:r w:rsidRPr="002637D3">
              <w:rPr>
                <w:b/>
                <w:color w:val="000000"/>
                <w:sz w:val="16"/>
                <w:szCs w:val="16"/>
              </w:rPr>
              <w:t>Listening Reading and Viewing</w:t>
            </w:r>
          </w:p>
          <w:p w:rsidR="007F08B5" w:rsidP="007F08B5" w:rsidRDefault="007F08B5" w14:paraId="3889B523" w14:textId="77777777">
            <w:pPr>
              <w:jc w:val="center"/>
              <w:rPr>
                <w:rFonts w:cs="Times"/>
                <w:b/>
                <w:bCs/>
                <w:color w:val="000000" w:themeColor="text1"/>
                <w:sz w:val="16"/>
                <w:szCs w:val="16"/>
              </w:rPr>
            </w:pPr>
            <w:r>
              <w:rPr>
                <w:b/>
                <w:color w:val="000000"/>
                <w:sz w:val="16"/>
                <w:szCs w:val="16"/>
              </w:rPr>
              <w:t>Speaking, Writing and Presenting</w:t>
            </w:r>
          </w:p>
          <w:p w:rsidRPr="00014C0B" w:rsidR="007F08B5" w:rsidP="007F08B5" w:rsidRDefault="007F08B5" w14:paraId="15F6CF24" w14:textId="77777777">
            <w:pPr>
              <w:rPr>
                <w:color w:val="000000"/>
                <w:sz w:val="16"/>
                <w:szCs w:val="16"/>
              </w:rPr>
            </w:pPr>
            <w:r>
              <w:rPr>
                <w:sz w:val="16"/>
                <w:szCs w:val="16"/>
              </w:rPr>
              <w:t>*I</w:t>
            </w:r>
            <w:r w:rsidRPr="00014C0B">
              <w:rPr>
                <w:color w:val="000000"/>
                <w:sz w:val="16"/>
                <w:szCs w:val="16"/>
              </w:rPr>
              <w:t xml:space="preserve">ntegrate sources of information, processes, and strategies purposefully and confidently to identify, form, and express increasingly sophisticated ideas. </w:t>
            </w:r>
          </w:p>
          <w:p w:rsidR="007F08B5" w:rsidP="6CD7EFF4" w:rsidRDefault="007F08B5" w14:paraId="09F9B491" w14:textId="7C3C84B3">
            <w:pPr>
              <w:pStyle w:val="Normal"/>
              <w:jc w:val="center"/>
              <w:rPr>
                <w:rFonts w:cs="Times"/>
                <w:b w:val="1"/>
                <w:bCs w:val="1"/>
                <w:color w:val="000000" w:themeColor="text1" w:themeTint="FF" w:themeShade="FF"/>
                <w:sz w:val="16"/>
                <w:szCs w:val="16"/>
              </w:rPr>
            </w:pPr>
          </w:p>
          <w:p w:rsidR="6CD7EFF4" w:rsidP="6CD7EFF4" w:rsidRDefault="6CD7EFF4" w14:paraId="5F0F2218" w14:textId="6014AC0D">
            <w:pPr>
              <w:jc w:val="center"/>
              <w:rPr>
                <w:rFonts w:eastAsia="MS Mincho" w:cs="MS Mincho"/>
                <w:b w:val="1"/>
                <w:bCs w:val="1"/>
                <w:sz w:val="16"/>
                <w:szCs w:val="16"/>
              </w:rPr>
            </w:pPr>
          </w:p>
          <w:p w:rsidRPr="00134800" w:rsidR="007F08B5" w:rsidP="007F08B5" w:rsidRDefault="007F08B5" w14:paraId="4B90DF30" w14:textId="77777777">
            <w:pPr>
              <w:jc w:val="center"/>
              <w:rPr>
                <w:rFonts w:eastAsia="MS Mincho" w:cs="MS Mincho"/>
                <w:b/>
                <w:sz w:val="16"/>
                <w:szCs w:val="16"/>
              </w:rPr>
            </w:pPr>
            <w:r w:rsidRPr="00134800">
              <w:rPr>
                <w:rFonts w:eastAsia="MS Mincho" w:cs="MS Mincho"/>
                <w:b/>
                <w:sz w:val="16"/>
                <w:szCs w:val="16"/>
              </w:rPr>
              <w:t>Technology</w:t>
            </w:r>
          </w:p>
          <w:p w:rsidR="007F08B5" w:rsidP="007F08B5" w:rsidRDefault="007F08B5" w14:paraId="0FCF1D57" w14:textId="7F72ADA6">
            <w:pPr>
              <w:jc w:val="center"/>
              <w:rPr>
                <w:rFonts w:cs="Times"/>
                <w:b/>
                <w:bCs/>
                <w:color w:val="000000" w:themeColor="text1"/>
                <w:sz w:val="16"/>
                <w:szCs w:val="16"/>
              </w:rPr>
            </w:pPr>
            <w:r w:rsidRPr="00987013">
              <w:rPr>
                <w:rFonts w:cs="Times"/>
                <w:b/>
                <w:bCs/>
                <w:color w:val="000000" w:themeColor="text1"/>
                <w:sz w:val="16"/>
                <w:szCs w:val="16"/>
              </w:rPr>
              <w:t xml:space="preserve">Technological </w:t>
            </w:r>
            <w:r>
              <w:rPr>
                <w:rFonts w:cs="Times"/>
                <w:b/>
                <w:bCs/>
                <w:color w:val="000000" w:themeColor="text1"/>
                <w:sz w:val="16"/>
                <w:szCs w:val="16"/>
              </w:rPr>
              <w:t>Knowledge/Products</w:t>
            </w:r>
          </w:p>
          <w:p w:rsidRPr="00987013" w:rsidR="007F08B5" w:rsidP="007F08B5" w:rsidRDefault="007F08B5" w14:paraId="17A55179" w14:textId="77777777">
            <w:pPr>
              <w:rPr>
                <w:rFonts w:cs="Times"/>
                <w:sz w:val="16"/>
                <w:szCs w:val="16"/>
              </w:rPr>
            </w:pPr>
            <w:r>
              <w:rPr>
                <w:rFonts w:cs="Times"/>
                <w:sz w:val="16"/>
                <w:szCs w:val="16"/>
              </w:rPr>
              <w:t>*</w:t>
            </w:r>
            <w:r w:rsidRPr="00987013">
              <w:rPr>
                <w:rFonts w:cs="Times"/>
                <w:sz w:val="16"/>
                <w:szCs w:val="16"/>
              </w:rPr>
              <w:t xml:space="preserve">Understand how materials are selected, based on desired performance criteria. </w:t>
            </w:r>
          </w:p>
          <w:p w:rsidR="007F08B5" w:rsidP="007F08B5" w:rsidRDefault="007F08B5" w14:paraId="0D679329" w14:textId="77777777">
            <w:pPr>
              <w:jc w:val="center"/>
              <w:rPr>
                <w:b/>
                <w:sz w:val="16"/>
                <w:szCs w:val="16"/>
              </w:rPr>
            </w:pPr>
          </w:p>
        </w:tc>
        <w:tc>
          <w:tcPr>
            <w:tcW w:w="3273" w:type="dxa"/>
            <w:tcMar/>
          </w:tcPr>
          <w:p w:rsidR="007F08B5" w:rsidP="00FF0DDD" w:rsidRDefault="007F08B5" w14:paraId="3C3351A5" w14:textId="199BC410">
            <w:pPr>
              <w:jc w:val="center"/>
              <w:rPr>
                <w:b/>
                <w:sz w:val="16"/>
                <w:szCs w:val="16"/>
              </w:rPr>
            </w:pPr>
            <w:r>
              <w:rPr>
                <w:b/>
                <w:sz w:val="16"/>
                <w:szCs w:val="16"/>
              </w:rPr>
              <w:t>Social Sciences/Geography</w:t>
            </w:r>
          </w:p>
          <w:p w:rsidR="007F08B5" w:rsidP="007F08B5" w:rsidRDefault="007F08B5" w14:paraId="17CFF3BF" w14:textId="77777777">
            <w:pPr>
              <w:rPr>
                <w:sz w:val="16"/>
                <w:szCs w:val="16"/>
              </w:rPr>
            </w:pPr>
            <w:r w:rsidRPr="00161FB7">
              <w:rPr>
                <w:sz w:val="16"/>
                <w:szCs w:val="16"/>
              </w:rPr>
              <w:t xml:space="preserve">* Understand that natural and cultural environments have particular characteristics and how environments are shaped by processes that create spatial patterns. </w:t>
            </w:r>
          </w:p>
          <w:p w:rsidRPr="009C1529" w:rsidR="007F08B5" w:rsidP="007F08B5" w:rsidRDefault="007F08B5" w14:paraId="1FC6A0D5" w14:textId="77777777">
            <w:pPr>
              <w:jc w:val="center"/>
              <w:rPr>
                <w:b/>
                <w:sz w:val="16"/>
                <w:szCs w:val="16"/>
              </w:rPr>
            </w:pPr>
          </w:p>
          <w:p w:rsidR="007F08B5" w:rsidP="007F08B5" w:rsidRDefault="007F08B5" w14:paraId="2214D8EF" w14:textId="77777777">
            <w:pPr>
              <w:rPr>
                <w:color w:val="000000"/>
                <w:sz w:val="16"/>
                <w:szCs w:val="16"/>
              </w:rPr>
            </w:pPr>
          </w:p>
          <w:p w:rsidR="007F08B5" w:rsidP="00FF0DDD" w:rsidRDefault="007F08B5" w14:paraId="14D2FC3A" w14:textId="22B7F3C5">
            <w:pPr>
              <w:jc w:val="center"/>
              <w:rPr>
                <w:b/>
                <w:color w:val="000000"/>
                <w:sz w:val="16"/>
                <w:szCs w:val="16"/>
              </w:rPr>
            </w:pPr>
            <w:r w:rsidRPr="002637D3">
              <w:rPr>
                <w:b/>
                <w:color w:val="000000"/>
                <w:sz w:val="16"/>
                <w:szCs w:val="16"/>
              </w:rPr>
              <w:t>Listening Reading and Viewing</w:t>
            </w:r>
          </w:p>
          <w:p w:rsidR="007F08B5" w:rsidP="007F08B5" w:rsidRDefault="007F08B5" w14:paraId="7D2307C5" w14:textId="77777777">
            <w:pPr>
              <w:jc w:val="center"/>
              <w:rPr>
                <w:b/>
                <w:color w:val="000000"/>
                <w:sz w:val="16"/>
                <w:szCs w:val="16"/>
              </w:rPr>
            </w:pPr>
            <w:r>
              <w:rPr>
                <w:b/>
                <w:color w:val="000000"/>
                <w:sz w:val="16"/>
                <w:szCs w:val="16"/>
              </w:rPr>
              <w:t>Speaking, Writing and Presenting</w:t>
            </w:r>
          </w:p>
          <w:p w:rsidRPr="00B173EB" w:rsidR="007F08B5" w:rsidP="007F08B5" w:rsidRDefault="007F08B5" w14:paraId="43EE1471" w14:textId="77777777">
            <w:pPr>
              <w:rPr>
                <w:sz w:val="16"/>
                <w:szCs w:val="16"/>
              </w:rPr>
            </w:pPr>
            <w:r>
              <w:rPr>
                <w:sz w:val="16"/>
                <w:szCs w:val="16"/>
              </w:rPr>
              <w:t>*</w:t>
            </w:r>
            <w:r w:rsidRPr="00B173EB">
              <w:rPr>
                <w:sz w:val="16"/>
                <w:szCs w:val="16"/>
              </w:rPr>
              <w:t xml:space="preserve">Integrate sources of information, processes, and strategies purposefully and confidently to identify, form, and express increasingly sophisticated ideas. </w:t>
            </w:r>
          </w:p>
          <w:p w:rsidR="007F08B5" w:rsidP="007F08B5" w:rsidRDefault="007F08B5" w14:paraId="1F9300E7" w14:textId="77777777">
            <w:pPr>
              <w:jc w:val="center"/>
              <w:rPr>
                <w:b/>
                <w:sz w:val="16"/>
                <w:szCs w:val="16"/>
              </w:rPr>
            </w:pPr>
          </w:p>
          <w:p w:rsidR="007F08B5" w:rsidP="007F08B5" w:rsidRDefault="007F08B5" w14:paraId="65966D31" w14:textId="77777777">
            <w:pPr>
              <w:jc w:val="center"/>
              <w:rPr>
                <w:b/>
                <w:sz w:val="16"/>
                <w:szCs w:val="16"/>
              </w:rPr>
            </w:pPr>
          </w:p>
          <w:p w:rsidR="007F08B5" w:rsidP="6CD7EFF4" w:rsidRDefault="007F08B5" w14:paraId="56E7D162" w14:textId="12F0F952">
            <w:pPr>
              <w:pStyle w:val="Normal"/>
              <w:jc w:val="center"/>
              <w:rPr>
                <w:b w:val="1"/>
                <w:bCs w:val="1"/>
                <w:sz w:val="16"/>
                <w:szCs w:val="16"/>
              </w:rPr>
            </w:pPr>
            <w:r w:rsidRPr="6CD7EFF4" w:rsidR="007F08B5">
              <w:rPr>
                <w:b w:val="1"/>
                <w:bCs w:val="1"/>
                <w:sz w:val="16"/>
                <w:szCs w:val="16"/>
              </w:rPr>
              <w:t>Technology</w:t>
            </w:r>
          </w:p>
          <w:p w:rsidR="007F08B5" w:rsidP="007F08B5" w:rsidRDefault="007F08B5" w14:paraId="16587B9D" w14:textId="45684781">
            <w:pPr>
              <w:jc w:val="center"/>
              <w:rPr>
                <w:b/>
                <w:sz w:val="16"/>
                <w:szCs w:val="16"/>
              </w:rPr>
            </w:pPr>
            <w:r w:rsidRPr="00AC6DCD">
              <w:rPr>
                <w:b/>
                <w:sz w:val="16"/>
                <w:szCs w:val="16"/>
              </w:rPr>
              <w:t>Technological Knowledge</w:t>
            </w:r>
            <w:r>
              <w:rPr>
                <w:b/>
                <w:sz w:val="16"/>
                <w:szCs w:val="16"/>
              </w:rPr>
              <w:t>/P</w:t>
            </w:r>
            <w:r w:rsidRPr="00AC6DCD">
              <w:rPr>
                <w:b/>
                <w:sz w:val="16"/>
                <w:szCs w:val="16"/>
              </w:rPr>
              <w:t>roducts</w:t>
            </w:r>
          </w:p>
          <w:p w:rsidRPr="00B173EB" w:rsidR="007F08B5" w:rsidP="6CD7EFF4" w:rsidRDefault="007F08B5" w14:paraId="598548BC" w14:textId="0CE60138">
            <w:pPr>
              <w:jc w:val="left"/>
              <w:rPr>
                <w:b w:val="1"/>
                <w:bCs w:val="1"/>
                <w:sz w:val="16"/>
                <w:szCs w:val="16"/>
              </w:rPr>
            </w:pPr>
            <w:r w:rsidRPr="6CD7EFF4" w:rsidR="007F08B5">
              <w:rPr>
                <w:sz w:val="16"/>
                <w:szCs w:val="16"/>
              </w:rPr>
              <w:t>* Understand how materials</w:t>
            </w:r>
            <w:r w:rsidRPr="6CD7EFF4" w:rsidR="007F08B5">
              <w:rPr>
                <w:rFonts w:ascii="MS Mincho" w:hAnsi="MS Mincho" w:eastAsia="MS Mincho" w:cs="MS Mincho"/>
                <w:sz w:val="16"/>
                <w:szCs w:val="16"/>
              </w:rPr>
              <w:t> </w:t>
            </w:r>
            <w:r w:rsidRPr="6CD7EFF4" w:rsidR="007F08B5">
              <w:rPr>
                <w:sz w:val="16"/>
                <w:szCs w:val="16"/>
              </w:rPr>
              <w:t>are formed, manipulated, and transformed in different ways, depending on their properties, and understand the role of material evaluation in determining suitability for use in product development.</w:t>
            </w:r>
          </w:p>
        </w:tc>
        <w:tc>
          <w:tcPr>
            <w:tcW w:w="3536" w:type="dxa"/>
            <w:tcMar/>
          </w:tcPr>
          <w:p w:rsidR="007F08B5" w:rsidP="00FF0DDD" w:rsidRDefault="007F08B5" w14:paraId="7D04830D" w14:textId="7FE31491">
            <w:pPr>
              <w:jc w:val="center"/>
              <w:rPr>
                <w:rFonts w:ascii="MS Mincho" w:hAnsi="MS Mincho" w:eastAsia="MS Mincho" w:cs="MS Mincho"/>
                <w:sz w:val="16"/>
                <w:szCs w:val="16"/>
              </w:rPr>
            </w:pPr>
            <w:r w:rsidRPr="00F63AC4">
              <w:rPr>
                <w:b/>
                <w:color w:val="000000" w:themeColor="text1"/>
                <w:sz w:val="16"/>
                <w:szCs w:val="16"/>
              </w:rPr>
              <w:t>Social Studies</w:t>
            </w:r>
            <w:r>
              <w:rPr>
                <w:b/>
                <w:color w:val="000000" w:themeColor="text1"/>
                <w:sz w:val="16"/>
                <w:szCs w:val="16"/>
              </w:rPr>
              <w:t>/Geography</w:t>
            </w:r>
            <w:r w:rsidRPr="006D0F26">
              <w:rPr>
                <w:rFonts w:ascii="MS Mincho" w:hAnsi="MS Mincho" w:eastAsia="MS Mincho" w:cs="MS Mincho"/>
                <w:sz w:val="16"/>
                <w:szCs w:val="16"/>
              </w:rPr>
              <w:t> </w:t>
            </w:r>
          </w:p>
          <w:p w:rsidRPr="00AB19FA" w:rsidR="007F08B5" w:rsidP="007F08B5" w:rsidRDefault="007F08B5" w14:paraId="312471CD" w14:textId="77777777">
            <w:pPr>
              <w:rPr>
                <w:sz w:val="16"/>
                <w:szCs w:val="16"/>
              </w:rPr>
            </w:pPr>
            <w:r>
              <w:rPr>
                <w:sz w:val="16"/>
                <w:szCs w:val="16"/>
              </w:rPr>
              <w:t>*</w:t>
            </w:r>
            <w:r w:rsidRPr="00AB19FA">
              <w:rPr>
                <w:sz w:val="16"/>
                <w:szCs w:val="16"/>
              </w:rPr>
              <w:t xml:space="preserve">Understand how the processes that shape natural and cultural environments change over time, vary in scale and from place to place, and create spatial patterns. </w:t>
            </w:r>
          </w:p>
          <w:p w:rsidRPr="00AB19FA" w:rsidR="007F08B5" w:rsidP="007F08B5" w:rsidRDefault="007F08B5" w14:paraId="5E2E847C" w14:textId="77777777">
            <w:pPr>
              <w:rPr>
                <w:sz w:val="16"/>
                <w:szCs w:val="16"/>
              </w:rPr>
            </w:pPr>
            <w:r>
              <w:rPr>
                <w:sz w:val="16"/>
                <w:szCs w:val="16"/>
              </w:rPr>
              <w:t>*</w:t>
            </w:r>
            <w:r w:rsidRPr="00AB19FA">
              <w:rPr>
                <w:sz w:val="16"/>
                <w:szCs w:val="16"/>
              </w:rPr>
              <w:t xml:space="preserve">Understand how people’s perceptions of and interactions with natural and cultural environments differ and have changed over time. </w:t>
            </w:r>
          </w:p>
          <w:p w:rsidR="007F08B5" w:rsidP="007F08B5" w:rsidRDefault="007F08B5" w14:paraId="399D8009" w14:textId="77777777">
            <w:pPr>
              <w:jc w:val="center"/>
              <w:rPr>
                <w:b/>
                <w:color w:val="000000"/>
                <w:sz w:val="16"/>
                <w:szCs w:val="16"/>
              </w:rPr>
            </w:pPr>
          </w:p>
          <w:p w:rsidR="007F08B5" w:rsidP="007F08B5" w:rsidRDefault="007F08B5" w14:paraId="6A459DD4" w14:textId="77777777">
            <w:pPr>
              <w:jc w:val="center"/>
              <w:rPr>
                <w:b/>
                <w:color w:val="000000"/>
                <w:sz w:val="16"/>
                <w:szCs w:val="16"/>
              </w:rPr>
            </w:pPr>
            <w:r w:rsidRPr="002637D3">
              <w:rPr>
                <w:b/>
                <w:color w:val="000000"/>
                <w:sz w:val="16"/>
                <w:szCs w:val="16"/>
              </w:rPr>
              <w:t>Listening Reading and Viewing</w:t>
            </w:r>
          </w:p>
          <w:p w:rsidR="007F08B5" w:rsidP="007F08B5" w:rsidRDefault="007F08B5" w14:paraId="0BC4AF93" w14:textId="77777777">
            <w:pPr>
              <w:jc w:val="center"/>
              <w:rPr>
                <w:b/>
                <w:color w:val="000000"/>
                <w:sz w:val="16"/>
                <w:szCs w:val="16"/>
              </w:rPr>
            </w:pPr>
            <w:r>
              <w:rPr>
                <w:b/>
                <w:color w:val="000000"/>
                <w:sz w:val="16"/>
                <w:szCs w:val="16"/>
              </w:rPr>
              <w:t>Speaking, Writing and Presenting</w:t>
            </w:r>
          </w:p>
          <w:p w:rsidRPr="00B173EB" w:rsidR="007F08B5" w:rsidP="007F08B5" w:rsidRDefault="007F08B5" w14:paraId="139060EA" w14:textId="77777777">
            <w:pPr>
              <w:rPr>
                <w:sz w:val="16"/>
                <w:szCs w:val="16"/>
              </w:rPr>
            </w:pPr>
            <w:r w:rsidRPr="6CD7EFF4" w:rsidR="007F08B5">
              <w:rPr>
                <w:sz w:val="16"/>
                <w:szCs w:val="16"/>
              </w:rPr>
              <w:t>*</w:t>
            </w:r>
            <w:r w:rsidRPr="6CD7EFF4" w:rsidR="007F08B5">
              <w:rPr>
                <w:sz w:val="16"/>
                <w:szCs w:val="16"/>
              </w:rPr>
              <w:t xml:space="preserve">Integrate sources of information, processes, and strategies purposefully and confidently to identify, form, and express increasingly sophisticated ideas. </w:t>
            </w:r>
          </w:p>
          <w:p w:rsidR="6CD7EFF4" w:rsidP="6CD7EFF4" w:rsidRDefault="6CD7EFF4" w14:paraId="33427A19" w14:textId="16CAF7CF">
            <w:pPr>
              <w:pStyle w:val="Normal"/>
              <w:jc w:val="center"/>
              <w:rPr>
                <w:b w:val="1"/>
                <w:bCs w:val="1"/>
                <w:sz w:val="16"/>
                <w:szCs w:val="16"/>
              </w:rPr>
            </w:pPr>
          </w:p>
          <w:p w:rsidR="007F08B5" w:rsidP="6CD7EFF4" w:rsidRDefault="007F08B5" w14:paraId="255CDFC4" w14:textId="16CF461D">
            <w:pPr>
              <w:pStyle w:val="Normal"/>
              <w:jc w:val="center"/>
              <w:rPr>
                <w:b w:val="1"/>
                <w:bCs w:val="1"/>
                <w:sz w:val="16"/>
                <w:szCs w:val="16"/>
              </w:rPr>
            </w:pPr>
            <w:r w:rsidRPr="6CD7EFF4" w:rsidR="007F08B5">
              <w:rPr>
                <w:b w:val="1"/>
                <w:bCs w:val="1"/>
                <w:sz w:val="16"/>
                <w:szCs w:val="16"/>
              </w:rPr>
              <w:t>Technology</w:t>
            </w:r>
          </w:p>
          <w:p w:rsidR="00FF0DDD" w:rsidP="00FF0DDD" w:rsidRDefault="007F08B5" w14:paraId="3E53D6E8" w14:textId="77777777">
            <w:pPr>
              <w:jc w:val="center"/>
              <w:rPr>
                <w:b/>
                <w:sz w:val="16"/>
                <w:szCs w:val="16"/>
              </w:rPr>
            </w:pPr>
            <w:r w:rsidRPr="00AC6DCD">
              <w:rPr>
                <w:b/>
                <w:sz w:val="16"/>
                <w:szCs w:val="16"/>
              </w:rPr>
              <w:t>Technological Knowledge</w:t>
            </w:r>
            <w:r>
              <w:rPr>
                <w:b/>
                <w:sz w:val="16"/>
                <w:szCs w:val="16"/>
              </w:rPr>
              <w:t>/P</w:t>
            </w:r>
            <w:r w:rsidRPr="00AC6DCD">
              <w:rPr>
                <w:b/>
                <w:sz w:val="16"/>
                <w:szCs w:val="16"/>
              </w:rPr>
              <w:t>roducts</w:t>
            </w:r>
          </w:p>
          <w:p w:rsidRPr="00EC0584" w:rsidR="007F08B5" w:rsidP="6CD7EFF4" w:rsidRDefault="007F08B5" w14:paraId="69444104" w14:textId="40DB763D">
            <w:pPr>
              <w:jc w:val="left"/>
              <w:rPr>
                <w:b w:val="1"/>
                <w:bCs w:val="1"/>
                <w:sz w:val="16"/>
                <w:szCs w:val="16"/>
              </w:rPr>
            </w:pPr>
            <w:r w:rsidRPr="6CD7EFF4" w:rsidR="007F08B5">
              <w:rPr>
                <w:sz w:val="16"/>
                <w:szCs w:val="16"/>
              </w:rPr>
              <w:t>*</w:t>
            </w:r>
            <w:r w:rsidRPr="6CD7EFF4" w:rsidR="007F08B5">
              <w:rPr>
                <w:sz w:val="16"/>
                <w:szCs w:val="16"/>
              </w:rPr>
              <w:t xml:space="preserve">Understand the concepts and processes employed in materials evaluation and the implications of these for design, development, maintenance, and disposal of technological products. </w:t>
            </w:r>
          </w:p>
        </w:tc>
        <w:tc>
          <w:tcPr>
            <w:tcW w:w="3683" w:type="dxa"/>
            <w:tcMar/>
          </w:tcPr>
          <w:p w:rsidRPr="00B043A6" w:rsidR="007F08B5" w:rsidP="00FF0DDD" w:rsidRDefault="007F08B5" w14:paraId="5889AC9D" w14:textId="0A3A1BC3">
            <w:pPr>
              <w:jc w:val="center"/>
              <w:rPr>
                <w:b/>
                <w:sz w:val="16"/>
                <w:szCs w:val="16"/>
              </w:rPr>
            </w:pPr>
            <w:r>
              <w:rPr>
                <w:b/>
                <w:sz w:val="16"/>
                <w:szCs w:val="16"/>
              </w:rPr>
              <w:t>Social Sciences/History</w:t>
            </w:r>
            <w:r w:rsidRPr="00B043A6">
              <w:rPr>
                <w:rFonts w:ascii="MS Mincho" w:hAnsi="MS Mincho" w:eastAsia="MS Mincho" w:cs="MS Mincho"/>
                <w:sz w:val="16"/>
                <w:szCs w:val="16"/>
              </w:rPr>
              <w:t> </w:t>
            </w:r>
          </w:p>
          <w:p w:rsidRPr="00DE7BFB" w:rsidR="007F08B5" w:rsidP="007F08B5" w:rsidRDefault="007F08B5" w14:paraId="34AFFA53" w14:textId="77777777">
            <w:pPr>
              <w:rPr>
                <w:sz w:val="16"/>
                <w:szCs w:val="16"/>
              </w:rPr>
            </w:pPr>
            <w:r>
              <w:rPr>
                <w:sz w:val="16"/>
                <w:szCs w:val="16"/>
              </w:rPr>
              <w:t>*</w:t>
            </w:r>
            <w:r w:rsidRPr="00DE7BFB">
              <w:rPr>
                <w:sz w:val="16"/>
                <w:szCs w:val="16"/>
              </w:rPr>
              <w:t>Understand that the causes, consequences, and explanations of historical events that</w:t>
            </w:r>
            <w:r w:rsidRPr="00DE7BFB">
              <w:rPr>
                <w:rFonts w:ascii="MS Mincho" w:hAnsi="MS Mincho" w:eastAsia="MS Mincho" w:cs="MS Mincho"/>
                <w:sz w:val="16"/>
                <w:szCs w:val="16"/>
              </w:rPr>
              <w:t> </w:t>
            </w:r>
            <w:r w:rsidRPr="00DE7BFB">
              <w:rPr>
                <w:sz w:val="16"/>
                <w:szCs w:val="16"/>
              </w:rPr>
              <w:t xml:space="preserve">are of significance to New Zealanders are complex and how and why they are contested. </w:t>
            </w:r>
          </w:p>
          <w:p w:rsidR="007F08B5" w:rsidP="007F08B5" w:rsidRDefault="007F08B5" w14:paraId="5E2307AF" w14:textId="77777777">
            <w:pPr>
              <w:rPr>
                <w:rFonts w:ascii="MS Mincho" w:hAnsi="MS Mincho" w:eastAsia="MS Mincho" w:cs="MS Mincho"/>
                <w:sz w:val="16"/>
                <w:szCs w:val="16"/>
              </w:rPr>
            </w:pPr>
          </w:p>
          <w:p w:rsidR="007F08B5" w:rsidP="007F08B5" w:rsidRDefault="007F08B5" w14:paraId="00EAB3FF" w14:textId="77777777">
            <w:pPr>
              <w:jc w:val="center"/>
              <w:rPr>
                <w:b/>
                <w:color w:val="000000"/>
                <w:sz w:val="16"/>
                <w:szCs w:val="16"/>
              </w:rPr>
            </w:pPr>
          </w:p>
          <w:p w:rsidR="007F08B5" w:rsidP="00FF0DDD" w:rsidRDefault="007F08B5" w14:paraId="4707F4EF" w14:textId="76BC5759">
            <w:pPr>
              <w:jc w:val="center"/>
              <w:rPr>
                <w:b/>
                <w:color w:val="000000"/>
                <w:sz w:val="16"/>
                <w:szCs w:val="16"/>
              </w:rPr>
            </w:pPr>
            <w:r w:rsidRPr="002637D3">
              <w:rPr>
                <w:b/>
                <w:color w:val="000000"/>
                <w:sz w:val="16"/>
                <w:szCs w:val="16"/>
              </w:rPr>
              <w:t>Listening Reading and Viewing</w:t>
            </w:r>
          </w:p>
          <w:p w:rsidR="007F08B5" w:rsidP="007F08B5" w:rsidRDefault="007F08B5" w14:paraId="174C509E" w14:textId="77777777">
            <w:pPr>
              <w:jc w:val="center"/>
              <w:rPr>
                <w:b/>
                <w:color w:val="000000"/>
                <w:sz w:val="16"/>
                <w:szCs w:val="16"/>
              </w:rPr>
            </w:pPr>
            <w:r>
              <w:rPr>
                <w:b/>
                <w:color w:val="000000"/>
                <w:sz w:val="16"/>
                <w:szCs w:val="16"/>
              </w:rPr>
              <w:t>Speaking, Writing and Presenting</w:t>
            </w:r>
          </w:p>
          <w:p w:rsidRPr="00BA07AF" w:rsidR="007F08B5" w:rsidP="007F08B5" w:rsidRDefault="007F08B5" w14:paraId="65BD6987" w14:textId="77777777">
            <w:pPr>
              <w:rPr>
                <w:sz w:val="16"/>
                <w:szCs w:val="16"/>
              </w:rPr>
            </w:pPr>
            <w:r>
              <w:rPr>
                <w:sz w:val="16"/>
                <w:szCs w:val="16"/>
              </w:rPr>
              <w:t>*</w:t>
            </w:r>
            <w:r w:rsidRPr="00BA07AF">
              <w:rPr>
                <w:sz w:val="16"/>
                <w:szCs w:val="16"/>
              </w:rPr>
              <w:t xml:space="preserve">Integrate sources of information, processes, and strategies purposefully, confidently, and precisely to identify, form, and express increasingly sophisticated ideas. </w:t>
            </w:r>
          </w:p>
          <w:p w:rsidR="007F08B5" w:rsidP="007F08B5" w:rsidRDefault="007F08B5" w14:paraId="2E865FB9" w14:textId="77777777">
            <w:pPr>
              <w:rPr>
                <w:rFonts w:eastAsia="MS Mincho" w:cs="MS Mincho"/>
                <w:b/>
                <w:sz w:val="16"/>
                <w:szCs w:val="16"/>
              </w:rPr>
            </w:pPr>
          </w:p>
          <w:p w:rsidR="007F08B5" w:rsidP="007F08B5" w:rsidRDefault="007F08B5" w14:paraId="74130376" w14:textId="77777777">
            <w:pPr>
              <w:rPr>
                <w:rFonts w:eastAsia="MS Mincho" w:cs="MS Mincho"/>
                <w:b/>
                <w:sz w:val="16"/>
                <w:szCs w:val="16"/>
              </w:rPr>
            </w:pPr>
          </w:p>
          <w:p w:rsidRPr="00134800" w:rsidR="007F08B5" w:rsidP="6CD7EFF4" w:rsidRDefault="007F08B5" w14:paraId="1878BC1B" w14:textId="29BD182B">
            <w:pPr>
              <w:pStyle w:val="Normal"/>
              <w:jc w:val="center"/>
              <w:rPr>
                <w:rFonts w:eastAsia="MS Mincho" w:cs="MS Mincho"/>
                <w:b w:val="1"/>
                <w:bCs w:val="1"/>
                <w:sz w:val="16"/>
                <w:szCs w:val="16"/>
              </w:rPr>
            </w:pPr>
            <w:r w:rsidRPr="6CD7EFF4" w:rsidR="007F08B5">
              <w:rPr>
                <w:rFonts w:eastAsia="MS Mincho" w:cs="MS Mincho"/>
                <w:b w:val="1"/>
                <w:bCs w:val="1"/>
                <w:sz w:val="16"/>
                <w:szCs w:val="16"/>
              </w:rPr>
              <w:t>Technology</w:t>
            </w:r>
          </w:p>
          <w:p w:rsidR="00FF0DDD" w:rsidP="00FF0DDD" w:rsidRDefault="007F08B5" w14:paraId="056B39D1" w14:textId="77777777">
            <w:pPr>
              <w:jc w:val="center"/>
              <w:rPr>
                <w:b/>
                <w:sz w:val="16"/>
                <w:szCs w:val="16"/>
              </w:rPr>
            </w:pPr>
            <w:r w:rsidRPr="00E52E7D">
              <w:rPr>
                <w:b/>
                <w:sz w:val="16"/>
                <w:szCs w:val="16"/>
              </w:rPr>
              <w:t xml:space="preserve">Technological </w:t>
            </w:r>
            <w:r>
              <w:rPr>
                <w:b/>
                <w:sz w:val="16"/>
                <w:szCs w:val="16"/>
              </w:rPr>
              <w:t>knowledge/Products</w:t>
            </w:r>
          </w:p>
          <w:p w:rsidRPr="00FF0DDD" w:rsidR="007F08B5" w:rsidP="6CD7EFF4" w:rsidRDefault="007F08B5" w14:paraId="0DC2174B" w14:textId="08642850">
            <w:pPr>
              <w:jc w:val="left"/>
              <w:rPr>
                <w:b w:val="1"/>
                <w:bCs w:val="1"/>
                <w:sz w:val="16"/>
                <w:szCs w:val="16"/>
              </w:rPr>
            </w:pPr>
            <w:r w:rsidRPr="6CD7EFF4" w:rsidR="007F08B5">
              <w:rPr>
                <w:sz w:val="16"/>
                <w:szCs w:val="16"/>
              </w:rPr>
              <w:t>*</w:t>
            </w:r>
            <w:r w:rsidRPr="6CD7EFF4" w:rsidR="007F08B5">
              <w:rPr>
                <w:sz w:val="16"/>
                <w:szCs w:val="16"/>
              </w:rPr>
              <w:t xml:space="preserve">Understand operational parameters and their role in the design, development, and maintenance of technological systems. </w:t>
            </w:r>
          </w:p>
          <w:p w:rsidRPr="00243785" w:rsidR="007F08B5" w:rsidP="007F08B5" w:rsidRDefault="007F08B5" w14:paraId="7A7F25CB" w14:textId="42EDBD77">
            <w:pPr>
              <w:rPr>
                <w:b/>
                <w:sz w:val="16"/>
                <w:szCs w:val="16"/>
              </w:rPr>
            </w:pPr>
            <w:r w:rsidRPr="00B043A6">
              <w:rPr>
                <w:rFonts w:ascii="MS Mincho" w:hAnsi="MS Mincho" w:eastAsia="MS Mincho" w:cs="MS Mincho"/>
                <w:sz w:val="16"/>
                <w:szCs w:val="16"/>
              </w:rPr>
              <w:t> </w:t>
            </w:r>
            <w:r w:rsidRPr="00C47681">
              <w:rPr>
                <w:b/>
                <w:color w:val="000000"/>
                <w:sz w:val="16"/>
                <w:szCs w:val="16"/>
              </w:rPr>
              <w:t xml:space="preserve"> </w:t>
            </w:r>
          </w:p>
        </w:tc>
      </w:tr>
      <w:tr w:rsidRPr="00F92133" w:rsidR="007F08B5" w:rsidTr="6CD7EFF4" w14:paraId="22F58700" w14:textId="65826D5D">
        <w:trPr>
          <w:trHeight w:val="60"/>
        </w:trPr>
        <w:tc>
          <w:tcPr>
            <w:tcW w:w="2430" w:type="dxa"/>
            <w:shd w:val="clear" w:color="auto" w:fill="FBE4D5" w:themeFill="accent2" w:themeFillTint="33"/>
            <w:tcMar/>
          </w:tcPr>
          <w:p w:rsidRPr="00FF0DDD" w:rsidR="007F08B5" w:rsidP="007F08B5" w:rsidRDefault="007F08B5" w14:paraId="565200CC" w14:textId="4150E65F">
            <w:pPr>
              <w:rPr>
                <w:b/>
                <w:sz w:val="16"/>
                <w:szCs w:val="16"/>
              </w:rPr>
            </w:pPr>
            <w:r w:rsidRPr="00FF0DDD">
              <w:rPr>
                <w:b/>
                <w:sz w:val="16"/>
                <w:szCs w:val="16"/>
              </w:rPr>
              <w:t>NZ Key Competencies</w:t>
            </w:r>
          </w:p>
        </w:tc>
        <w:tc>
          <w:tcPr>
            <w:tcW w:w="13702" w:type="dxa"/>
            <w:gridSpan w:val="4"/>
            <w:tcMar/>
          </w:tcPr>
          <w:p w:rsidRPr="00FF0DDD" w:rsidR="007F08B5" w:rsidP="007F08B5" w:rsidRDefault="007F08B5" w14:paraId="57A29FEE" w14:textId="77777777">
            <w:pPr>
              <w:jc w:val="center"/>
              <w:rPr>
                <w:sz w:val="16"/>
                <w:szCs w:val="16"/>
              </w:rPr>
            </w:pPr>
            <w:r w:rsidRPr="00FF0DDD">
              <w:rPr>
                <w:b/>
                <w:sz w:val="16"/>
                <w:szCs w:val="16"/>
              </w:rPr>
              <w:t xml:space="preserve">Thinking </w:t>
            </w:r>
            <w:r w:rsidRPr="00FF0DDD">
              <w:rPr>
                <w:sz w:val="16"/>
                <w:szCs w:val="16"/>
              </w:rPr>
              <w:t xml:space="preserve">                     </w:t>
            </w:r>
            <w:r w:rsidRPr="00FF0DDD">
              <w:rPr>
                <w:b/>
                <w:sz w:val="16"/>
                <w:szCs w:val="16"/>
              </w:rPr>
              <w:t>Using language, symbols and texts</w:t>
            </w:r>
            <w:r w:rsidRPr="00FF0DDD">
              <w:rPr>
                <w:sz w:val="16"/>
                <w:szCs w:val="16"/>
              </w:rPr>
              <w:t xml:space="preserve">                  </w:t>
            </w:r>
            <w:r w:rsidRPr="00FF0DDD">
              <w:rPr>
                <w:b/>
                <w:sz w:val="16"/>
                <w:szCs w:val="16"/>
              </w:rPr>
              <w:t xml:space="preserve">Managing </w:t>
            </w:r>
            <w:proofErr w:type="spellStart"/>
            <w:r w:rsidRPr="00FF0DDD">
              <w:rPr>
                <w:b/>
                <w:sz w:val="16"/>
                <w:szCs w:val="16"/>
              </w:rPr>
              <w:t>self</w:t>
            </w:r>
            <w:r w:rsidRPr="00FF0DDD">
              <w:rPr>
                <w:sz w:val="16"/>
                <w:szCs w:val="16"/>
              </w:rPr>
              <w:t xml:space="preserve">                </w:t>
            </w:r>
            <w:r w:rsidRPr="00FF0DDD">
              <w:rPr>
                <w:b/>
                <w:sz w:val="16"/>
                <w:szCs w:val="16"/>
              </w:rPr>
              <w:t>Relating</w:t>
            </w:r>
            <w:proofErr w:type="spellEnd"/>
            <w:r w:rsidRPr="00FF0DDD">
              <w:rPr>
                <w:b/>
                <w:sz w:val="16"/>
                <w:szCs w:val="16"/>
              </w:rPr>
              <w:t xml:space="preserve"> to others</w:t>
            </w:r>
            <w:r w:rsidRPr="00FF0DDD">
              <w:rPr>
                <w:sz w:val="16"/>
                <w:szCs w:val="16"/>
              </w:rPr>
              <w:t xml:space="preserve">                    </w:t>
            </w:r>
            <w:r w:rsidRPr="00FF0DDD">
              <w:rPr>
                <w:b/>
                <w:sz w:val="16"/>
                <w:szCs w:val="16"/>
              </w:rPr>
              <w:t>Participating and contributing</w:t>
            </w:r>
          </w:p>
          <w:p w:rsidRPr="00FF0DDD" w:rsidR="007F08B5" w:rsidP="007F08B5" w:rsidRDefault="007F08B5" w14:paraId="53F6481A" w14:textId="77777777">
            <w:pPr>
              <w:jc w:val="center"/>
              <w:rPr>
                <w:sz w:val="16"/>
                <w:szCs w:val="16"/>
              </w:rPr>
            </w:pPr>
            <w:r w:rsidRPr="00FF0DDD">
              <w:rPr>
                <w:sz w:val="16"/>
                <w:szCs w:val="16"/>
              </w:rPr>
              <w:t>All key competencies are covered through the rich learning experiences provided.</w:t>
            </w:r>
          </w:p>
          <w:p w:rsidRPr="00FF0DDD" w:rsidR="00F92133" w:rsidP="007F08B5" w:rsidRDefault="00F92133" w14:paraId="57AA74D5" w14:textId="636FD2C9">
            <w:pPr>
              <w:jc w:val="center"/>
              <w:rPr>
                <w:sz w:val="16"/>
                <w:szCs w:val="16"/>
              </w:rPr>
            </w:pPr>
          </w:p>
        </w:tc>
      </w:tr>
      <w:tr w:rsidRPr="00F92133" w:rsidR="007F08B5" w:rsidTr="6CD7EFF4" w14:paraId="05629454" w14:textId="77777777">
        <w:trPr>
          <w:trHeight w:val="628"/>
        </w:trPr>
        <w:tc>
          <w:tcPr>
            <w:tcW w:w="2430" w:type="dxa"/>
            <w:shd w:val="clear" w:color="auto" w:fill="FBE4D5" w:themeFill="accent2" w:themeFillTint="33"/>
            <w:tcMar/>
          </w:tcPr>
          <w:p w:rsidRPr="00FF0DDD" w:rsidR="007F08B5" w:rsidP="007F08B5" w:rsidRDefault="007F08B5" w14:paraId="4F3AC8D8" w14:textId="31E11AF5">
            <w:pPr>
              <w:rPr>
                <w:b/>
                <w:sz w:val="16"/>
                <w:szCs w:val="16"/>
              </w:rPr>
            </w:pPr>
            <w:r w:rsidRPr="00FF0DDD">
              <w:rPr>
                <w:b/>
                <w:sz w:val="16"/>
                <w:szCs w:val="16"/>
              </w:rPr>
              <w:t>NZ Curriculum Values</w:t>
            </w:r>
          </w:p>
        </w:tc>
        <w:tc>
          <w:tcPr>
            <w:tcW w:w="13702" w:type="dxa"/>
            <w:gridSpan w:val="4"/>
            <w:tcMar/>
          </w:tcPr>
          <w:p w:rsidRPr="00FF0DDD" w:rsidR="007F08B5" w:rsidP="007F08B5" w:rsidRDefault="007F08B5" w14:paraId="23D3E493" w14:textId="77777777">
            <w:pPr>
              <w:jc w:val="center"/>
              <w:rPr>
                <w:b/>
                <w:sz w:val="16"/>
                <w:szCs w:val="16"/>
                <w:lang w:eastAsia="en-GB"/>
              </w:rPr>
            </w:pPr>
            <w:r w:rsidRPr="00FF0DDD">
              <w:rPr>
                <w:b/>
                <w:sz w:val="16"/>
                <w:szCs w:val="16"/>
                <w:lang w:eastAsia="en-GB"/>
              </w:rPr>
              <w:t>Excellence, Innovation, Inquiry and Curiosity, Diversity, Equity, Community and Participation, Integrity</w:t>
            </w:r>
          </w:p>
          <w:p w:rsidRPr="00FF0DDD" w:rsidR="007F08B5" w:rsidP="007F08B5" w:rsidRDefault="007F08B5" w14:paraId="12F49E64" w14:textId="2A38FA8B">
            <w:pPr>
              <w:jc w:val="center"/>
              <w:rPr>
                <w:b/>
                <w:sz w:val="16"/>
                <w:szCs w:val="16"/>
                <w:lang w:eastAsia="en-GB"/>
              </w:rPr>
            </w:pPr>
            <w:r w:rsidRPr="00FF0DDD">
              <w:rPr>
                <w:b/>
                <w:sz w:val="16"/>
                <w:szCs w:val="16"/>
                <w:lang w:eastAsia="en-GB"/>
              </w:rPr>
              <w:t xml:space="preserve">Ecological Sustainability / </w:t>
            </w:r>
            <w:proofErr w:type="spellStart"/>
            <w:r w:rsidRPr="00FF0DDD">
              <w:rPr>
                <w:b/>
                <w:sz w:val="16"/>
                <w:szCs w:val="16"/>
                <w:lang w:eastAsia="en-GB"/>
              </w:rPr>
              <w:t>Kaitiakitanga</w:t>
            </w:r>
            <w:proofErr w:type="spellEnd"/>
            <w:r w:rsidRPr="00FF0DDD">
              <w:rPr>
                <w:b/>
                <w:sz w:val="16"/>
                <w:szCs w:val="16"/>
                <w:lang w:eastAsia="en-GB"/>
              </w:rPr>
              <w:t xml:space="preserve"> – respect &amp; responsibility for self, for others and for the environment</w:t>
            </w:r>
          </w:p>
          <w:p w:rsidRPr="00FF0DDD" w:rsidR="007F08B5" w:rsidP="00FF0DDD" w:rsidRDefault="007F08B5" w14:paraId="1D37EBED" w14:textId="740FBEDF">
            <w:pPr>
              <w:jc w:val="center"/>
              <w:rPr>
                <w:sz w:val="16"/>
                <w:szCs w:val="16"/>
                <w:lang w:eastAsia="en-GB"/>
              </w:rPr>
            </w:pPr>
            <w:r w:rsidRPr="6CD7EFF4" w:rsidR="007F08B5">
              <w:rPr>
                <w:sz w:val="16"/>
                <w:szCs w:val="16"/>
                <w:lang w:eastAsia="en-GB"/>
              </w:rPr>
              <w:t>The development of these competencies and values enables life-long learning and are promoted during the visit to Manea</w:t>
            </w:r>
            <w:r w:rsidRPr="6CD7EFF4" w:rsidR="5737A2A7">
              <w:rPr>
                <w:sz w:val="16"/>
                <w:szCs w:val="16"/>
                <w:lang w:eastAsia="en-GB"/>
              </w:rPr>
              <w:t>.</w:t>
            </w:r>
          </w:p>
        </w:tc>
      </w:tr>
    </w:tbl>
    <w:p w:rsidR="00BC1C9E" w:rsidRDefault="00D0089C" w14:paraId="4701FABD" w14:textId="77777777"/>
    <w:sectPr w:rsidR="00BC1C9E" w:rsidSect="00594D57">
      <w:headerReference w:type="even" r:id="rId7"/>
      <w:headerReference w:type="default" r:id="rId8"/>
      <w:footerReference w:type="even" r:id="rId9"/>
      <w:footerReference w:type="default" r:id="rId10"/>
      <w:headerReference w:type="first" r:id="rId11"/>
      <w:footerReference w:type="first" r:id="rId1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5525" w:rsidP="0068394F" w:rsidRDefault="00325525" w14:paraId="151D78D9" w14:textId="77777777">
      <w:r>
        <w:separator/>
      </w:r>
    </w:p>
  </w:endnote>
  <w:endnote w:type="continuationSeparator" w:id="0">
    <w:p w:rsidR="00325525" w:rsidP="0068394F" w:rsidRDefault="00325525" w14:paraId="0FEA28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089C" w:rsidRDefault="00D0089C" w14:paraId="3FD306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D4C5F" w:rsidR="00B862D9" w:rsidRDefault="004D4C5F" w14:paraId="6393DF4E" w14:textId="291CD84C">
    <w:pPr>
      <w:pStyle w:val="Footer"/>
      <w:rPr>
        <w:lang w:val="en-US"/>
      </w:rPr>
    </w:pPr>
    <w:r w:rsidR="6CD7EFF4">
      <w:rPr>
        <w:lang w:val="en-US"/>
      </w:rPr>
      <w:t xml:space="preserve">1</w:t>
    </w:r>
    <w:r w:rsidR="6CD7EFF4">
      <w:rPr>
        <w:lang w:val="en-US"/>
      </w:rPr>
      <w:t xml:space="preserve">9</w:t>
    </w:r>
    <w:r w:rsidR="6CD7EFF4">
      <w:rPr>
        <w:lang w:val="en-US"/>
      </w:rPr>
      <w:t xml:space="preserve">/</w:t>
    </w:r>
    <w:r w:rsidR="6CD7EFF4">
      <w:rPr>
        <w:lang w:val="en-US"/>
      </w:rPr>
      <w:t xml:space="preserve">10</w:t>
    </w:r>
    <w:r w:rsidR="6CD7EFF4">
      <w:rPr>
        <w:lang w:val="en-US"/>
      </w:rPr>
      <w:t xml:space="preserve">/20</w:t>
    </w:r>
    <w:r w:rsidR="6CD7EFF4">
      <w:rPr>
        <w:lang w:val="en-US"/>
      </w:rPr>
      <w:t xml:space="preserve">       NZ Curriculum </w:t>
    </w:r>
    <w:r w:rsidR="6CD7EFF4">
      <w:rPr>
        <w:lang w:val="en-US"/>
      </w:rPr>
      <w:t>Year 9-13</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6CD7EFF4">
      <w:rPr>
        <w:lang w:val="en-US"/>
      </w:rPr>
      <w:t xml:space="preserve"> </w:t>
    </w:r>
    <w:r w:rsidR="6CD7EFF4">
      <w:rPr>
        <w:lang w:val="en-US"/>
      </w:rPr>
      <w:t xml:space="preserve">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089C" w:rsidRDefault="00D0089C" w14:paraId="3698FE1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5525" w:rsidP="0068394F" w:rsidRDefault="00325525" w14:paraId="2AC8C228" w14:textId="77777777">
      <w:r>
        <w:separator/>
      </w:r>
    </w:p>
  </w:footnote>
  <w:footnote w:type="continuationSeparator" w:id="0">
    <w:p w:rsidR="00325525" w:rsidP="0068394F" w:rsidRDefault="00325525" w14:paraId="645A034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62D9" w:rsidRDefault="00D0089C" w14:paraId="2BB17ED4" w14:textId="532E7422">
    <w:pPr>
      <w:pStyle w:val="Header"/>
    </w:pPr>
    <w:r>
      <w:rPr>
        <w:noProof/>
      </w:rPr>
      <w:pict w14:anchorId="382A0C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54405" style="position:absolute;margin-left:0;margin-top:0;width:476.9pt;height:158.95pt;rotation:315;z-index:-251649024;mso-wrap-edited:f;mso-width-percent:0;mso-height-percent:0;mso-position-horizontal:center;mso-position-horizontal-relative:margin;mso-position-vertical:center;mso-position-vertical-relative:margin;mso-width-percent:0;mso-height-percent:0" alt="" o:spid="_x0000_s4099" o:allowincell="f" fillcolor="silver" stroked="f" type="#_x0000_t136">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8394F" w:rsidP="6CD7EFF4" w:rsidRDefault="00D0089C" w14:paraId="3A239201" w14:textId="33A1F6A8">
    <w:pPr>
      <w:pStyle w:val="Header"/>
      <w:jc w:val="center"/>
      <w:rPr>
        <w:b w:val="1"/>
        <w:bCs w:val="1"/>
      </w:rPr>
    </w:pPr>
    <w:r w:rsidR="203C68D8">
      <w:drawing>
        <wp:inline wp14:editId="17CE2A72" wp14:anchorId="273D080C">
          <wp:extent cx="2170430" cy="739121"/>
          <wp:effectExtent l="0" t="0" r="1270" b="4445"/>
          <wp:docPr id="1917785631" name="Picture 2" title=""/>
          <wp:cNvGraphicFramePr>
            <a:graphicFrameLocks noChangeAspect="1"/>
          </wp:cNvGraphicFramePr>
          <a:graphic>
            <a:graphicData uri="http://schemas.openxmlformats.org/drawingml/2006/picture">
              <pic:pic>
                <pic:nvPicPr>
                  <pic:cNvPr id="0" name="Picture 2"/>
                  <pic:cNvPicPr/>
                </pic:nvPicPr>
                <pic:blipFill>
                  <a:blip r:embed="R943dda57cca24a0c">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2170430" cy="739121"/>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r w:rsidR="6CD7EFF4">
      <w:rPr/>
      <w:t xml:space="preserve">         </w:t>
    </w:r>
    <w:r w:rsidRPr="6CD7EFF4" w:rsidR="6CD7EFF4">
      <w:rPr>
        <w:b w:val="1"/>
        <w:bCs w:val="1"/>
      </w:rPr>
      <w:t xml:space="preserve">New Zealand Curriculum </w:t>
    </w:r>
    <w:proofErr w:type="gramStart"/>
    <w:r w:rsidRPr="6CD7EFF4" w:rsidR="6CD7EFF4">
      <w:rPr>
        <w:b w:val="1"/>
        <w:bCs w:val="1"/>
      </w:rPr>
      <w:t xml:space="preserve">Links  Year</w:t>
    </w:r>
    <w:proofErr w:type="gramEnd"/>
    <w:r w:rsidRPr="6CD7EFF4" w:rsidR="6CD7EFF4">
      <w:rPr>
        <w:b w:val="1"/>
        <w:bCs w:val="1"/>
      </w:rPr>
      <w:t xml:space="preserve"> 9-13</w:t>
    </w:r>
  </w:p>
  <w:p w:rsidR="6CD7EFF4" w:rsidP="6CD7EFF4" w:rsidRDefault="6CD7EFF4" w14:paraId="20F176CA" w14:textId="3B8C96BA">
    <w:pPr>
      <w:pStyle w:val="Header"/>
      <w:jc w:val="center"/>
      <w:rPr>
        <w:b w:val="1"/>
        <w:bCs w:val="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62D9" w:rsidRDefault="00D0089C" w14:paraId="562DA6E0" w14:textId="35201170">
    <w:pPr>
      <w:pStyle w:val="Header"/>
    </w:pPr>
    <w:r>
      <w:rPr>
        <w:noProof/>
      </w:rPr>
      <w:pict w14:anchorId="2A49B3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54404" style="position:absolute;margin-left:0;margin-top:0;width:476.9pt;height:158.95pt;rotation:315;z-index:-251653120;mso-wrap-edited:f;mso-width-percent:0;mso-height-percent:0;mso-position-horizontal:center;mso-position-horizontal-relative:margin;mso-position-vertical:center;mso-position-vertical-relative:margin;mso-width-percent:0;mso-height-percent:0" alt="" o:spid="_x0000_s4097" o:allowincell="f" fillcolor="silver" stroked="f" type="#_x0000_t136">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drawingGridHorizontalSpacing w:val="120"/>
  <w:displayHorizontalDrawingGridEvery w:val="2"/>
  <w:displayVertic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9A2"/>
    <w:rsid w:val="00107A68"/>
    <w:rsid w:val="001333F4"/>
    <w:rsid w:val="00161FB7"/>
    <w:rsid w:val="00186FB8"/>
    <w:rsid w:val="00212130"/>
    <w:rsid w:val="00227350"/>
    <w:rsid w:val="00251A31"/>
    <w:rsid w:val="0027111C"/>
    <w:rsid w:val="002929A2"/>
    <w:rsid w:val="00292F93"/>
    <w:rsid w:val="00325525"/>
    <w:rsid w:val="0033435C"/>
    <w:rsid w:val="003C73B0"/>
    <w:rsid w:val="004012CE"/>
    <w:rsid w:val="00434E5E"/>
    <w:rsid w:val="0045136F"/>
    <w:rsid w:val="00491719"/>
    <w:rsid w:val="004D4C5F"/>
    <w:rsid w:val="004F463F"/>
    <w:rsid w:val="005F28BD"/>
    <w:rsid w:val="006067E0"/>
    <w:rsid w:val="00664F07"/>
    <w:rsid w:val="0068394F"/>
    <w:rsid w:val="00717745"/>
    <w:rsid w:val="007F08B5"/>
    <w:rsid w:val="00826E3C"/>
    <w:rsid w:val="00910DF8"/>
    <w:rsid w:val="00914643"/>
    <w:rsid w:val="009355A9"/>
    <w:rsid w:val="00943602"/>
    <w:rsid w:val="00A24F61"/>
    <w:rsid w:val="00A605A2"/>
    <w:rsid w:val="00A6512F"/>
    <w:rsid w:val="00A74F17"/>
    <w:rsid w:val="00AB19FA"/>
    <w:rsid w:val="00B173EB"/>
    <w:rsid w:val="00B44323"/>
    <w:rsid w:val="00B862D9"/>
    <w:rsid w:val="00BA07AF"/>
    <w:rsid w:val="00C03784"/>
    <w:rsid w:val="00C227A4"/>
    <w:rsid w:val="00C450CF"/>
    <w:rsid w:val="00D0089C"/>
    <w:rsid w:val="00D17AF8"/>
    <w:rsid w:val="00DA5EB2"/>
    <w:rsid w:val="00DE7BFB"/>
    <w:rsid w:val="00E350B7"/>
    <w:rsid w:val="00E36ECB"/>
    <w:rsid w:val="00E47CF8"/>
    <w:rsid w:val="00E61DC8"/>
    <w:rsid w:val="00E81254"/>
    <w:rsid w:val="00EC0584"/>
    <w:rsid w:val="00F208DD"/>
    <w:rsid w:val="00F22C63"/>
    <w:rsid w:val="00F233D4"/>
    <w:rsid w:val="00F529E3"/>
    <w:rsid w:val="00F55A95"/>
    <w:rsid w:val="00F92133"/>
    <w:rsid w:val="00FB237A"/>
    <w:rsid w:val="00FF0DDD"/>
    <w:rsid w:val="01382CE4"/>
    <w:rsid w:val="01FB916C"/>
    <w:rsid w:val="02FBFBDB"/>
    <w:rsid w:val="051A0EA9"/>
    <w:rsid w:val="083B88FF"/>
    <w:rsid w:val="09D6E063"/>
    <w:rsid w:val="18FC40BD"/>
    <w:rsid w:val="197751B2"/>
    <w:rsid w:val="203C68D8"/>
    <w:rsid w:val="222E40EE"/>
    <w:rsid w:val="2416C785"/>
    <w:rsid w:val="25D15FED"/>
    <w:rsid w:val="26A1EC32"/>
    <w:rsid w:val="290FA8E8"/>
    <w:rsid w:val="2EA8E687"/>
    <w:rsid w:val="317370A5"/>
    <w:rsid w:val="3215A011"/>
    <w:rsid w:val="323CAF1E"/>
    <w:rsid w:val="34F988C4"/>
    <w:rsid w:val="3618C2A2"/>
    <w:rsid w:val="3C121AC6"/>
    <w:rsid w:val="3EB59951"/>
    <w:rsid w:val="40C4BB5C"/>
    <w:rsid w:val="4335C02E"/>
    <w:rsid w:val="45C22027"/>
    <w:rsid w:val="4659B832"/>
    <w:rsid w:val="49EEB09B"/>
    <w:rsid w:val="54E1CB43"/>
    <w:rsid w:val="55A1F2D4"/>
    <w:rsid w:val="5691EF91"/>
    <w:rsid w:val="56E2367B"/>
    <w:rsid w:val="5737A2A7"/>
    <w:rsid w:val="5A1F9526"/>
    <w:rsid w:val="601C3E54"/>
    <w:rsid w:val="61CDB629"/>
    <w:rsid w:val="63248559"/>
    <w:rsid w:val="670315CB"/>
    <w:rsid w:val="69C52CCF"/>
    <w:rsid w:val="6CD7EFF4"/>
    <w:rsid w:val="72256A49"/>
    <w:rsid w:val="7519B7FA"/>
    <w:rsid w:val="78B51C71"/>
    <w:rsid w:val="7CC359E2"/>
    <w:rsid w:val="7D4A9ACA"/>
    <w:rsid w:val="7F26B145"/>
    <w:rsid w:val="7F5E4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71DF65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1464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929A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8394F"/>
    <w:pPr>
      <w:tabs>
        <w:tab w:val="center" w:pos="4513"/>
        <w:tab w:val="right" w:pos="9026"/>
      </w:tabs>
    </w:pPr>
  </w:style>
  <w:style w:type="character" w:styleId="HeaderChar" w:customStyle="1">
    <w:name w:val="Header Char"/>
    <w:basedOn w:val="DefaultParagraphFont"/>
    <w:link w:val="Header"/>
    <w:uiPriority w:val="99"/>
    <w:rsid w:val="0068394F"/>
  </w:style>
  <w:style w:type="paragraph" w:styleId="Footer">
    <w:name w:val="footer"/>
    <w:basedOn w:val="Normal"/>
    <w:link w:val="FooterChar"/>
    <w:uiPriority w:val="99"/>
    <w:unhideWhenUsed/>
    <w:rsid w:val="0068394F"/>
    <w:pPr>
      <w:tabs>
        <w:tab w:val="center" w:pos="4513"/>
        <w:tab w:val="right" w:pos="9026"/>
      </w:tabs>
    </w:pPr>
  </w:style>
  <w:style w:type="character" w:styleId="FooterChar" w:customStyle="1">
    <w:name w:val="Footer Char"/>
    <w:basedOn w:val="DefaultParagraphFont"/>
    <w:link w:val="Footer"/>
    <w:uiPriority w:val="99"/>
    <w:rsid w:val="0068394F"/>
  </w:style>
  <w:style w:type="paragraph" w:styleId="NoSpacing">
    <w:name w:val="No Spacing"/>
    <w:uiPriority w:val="1"/>
    <w:qFormat/>
    <w:rsid w:val="00A74F17"/>
  </w:style>
  <w:style w:type="paragraph" w:styleId="BalloonText">
    <w:name w:val="Balloon Text"/>
    <w:basedOn w:val="Normal"/>
    <w:link w:val="BalloonTextChar"/>
    <w:uiPriority w:val="99"/>
    <w:semiHidden/>
    <w:unhideWhenUsed/>
    <w:rsid w:val="00B862D9"/>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B862D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&#65279;<?xml version="1.0" encoding="utf-8"?><Relationships xmlns="http://schemas.openxmlformats.org/package/2006/relationships"><Relationship Type="http://schemas.openxmlformats.org/officeDocument/2006/relationships/image" Target="/media/image2.jpg" Id="R943dda57cca24a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32DCB7FB1A74BA2FAE682DEEBBCCE" ma:contentTypeVersion="10" ma:contentTypeDescription="Create a new document." ma:contentTypeScope="" ma:versionID="c3a3639c8aa1b64b1849113e1b30eeb8">
  <xsd:schema xmlns:xsd="http://www.w3.org/2001/XMLSchema" xmlns:xs="http://www.w3.org/2001/XMLSchema" xmlns:p="http://schemas.microsoft.com/office/2006/metadata/properties" xmlns:ns2="dd8dc99e-a5e3-460d-ac8a-58b9c59febaa" targetNamespace="http://schemas.microsoft.com/office/2006/metadata/properties" ma:root="true" ma:fieldsID="413d049f6a25d03a20ca9d9c2f5fe0ba" ns2:_="">
    <xsd:import namespace="dd8dc99e-a5e3-460d-ac8a-58b9c59feb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dc99e-a5e3-460d-ac8a-58b9c59fe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D8B1F8-4F90-4BB1-9414-09EF3642859A}"/>
</file>

<file path=customXml/itemProps2.xml><?xml version="1.0" encoding="utf-8"?>
<ds:datastoreItem xmlns:ds="http://schemas.openxmlformats.org/officeDocument/2006/customXml" ds:itemID="{EE871087-12CE-47E6-907D-7CB2D6E1F7A9}"/>
</file>

<file path=customXml/itemProps3.xml><?xml version="1.0" encoding="utf-8"?>
<ds:datastoreItem xmlns:ds="http://schemas.openxmlformats.org/officeDocument/2006/customXml" ds:itemID="{C3986262-233F-4900-8513-8054684F51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Donna Barnes</dc:creator>
  <keywords/>
  <dc:description/>
  <lastModifiedBy>Maria Barnes</lastModifiedBy>
  <revision>7</revision>
  <lastPrinted>2020-07-28T04:26:00.0000000Z</lastPrinted>
  <dcterms:created xsi:type="dcterms:W3CDTF">2020-07-28T21:39:00.0000000Z</dcterms:created>
  <dcterms:modified xsi:type="dcterms:W3CDTF">2020-10-18T22:44:18.2555288Z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0x010100BAF32DCB7FB1A74BA2FAE682DEEBBCCE</vt:lpwstr>
  </property>
</Properties>
</file>